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86A" w:rsidRPr="00655E83" w:rsidRDefault="00F1486A" w:rsidP="00F1486A">
      <w:pPr>
        <w:jc w:val="center"/>
        <w:rPr>
          <w:rFonts w:ascii="方正小标宋简体" w:eastAsia="方正小标宋简体" w:hAnsi="宋体"/>
          <w:sz w:val="44"/>
          <w:szCs w:val="44"/>
        </w:rPr>
      </w:pPr>
      <w:r w:rsidRPr="00655E83">
        <w:rPr>
          <w:rFonts w:ascii="方正小标宋简体" w:eastAsia="方正小标宋简体" w:hAnsi="宋体" w:hint="eastAsia"/>
          <w:sz w:val="44"/>
          <w:szCs w:val="44"/>
        </w:rPr>
        <w:t>强制性产品认证目录产品与2017年HS编码对应表</w:t>
      </w:r>
    </w:p>
    <w:p w:rsidR="00F1486A" w:rsidRPr="00950B10" w:rsidRDefault="00F1486A" w:rsidP="00F1486A">
      <w:pPr>
        <w:rPr>
          <w:rFonts w:ascii="宋体" w:hAnsi="宋体"/>
          <w:sz w:val="18"/>
          <w:szCs w:val="18"/>
        </w:rPr>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4647"/>
        <w:gridCol w:w="1443"/>
        <w:gridCol w:w="7442"/>
      </w:tblGrid>
      <w:tr w:rsidR="00F1486A" w:rsidRPr="00655E83" w:rsidTr="00082708">
        <w:trPr>
          <w:trHeight w:val="30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b/>
                <w:kern w:val="0"/>
                <w:szCs w:val="21"/>
              </w:rPr>
            </w:pPr>
            <w:r w:rsidRPr="00655E83">
              <w:rPr>
                <w:rFonts w:ascii="方正仿宋简体" w:eastAsia="方正仿宋简体" w:hAnsi="宋体" w:cs="宋体" w:hint="eastAsia"/>
                <w:b/>
                <w:kern w:val="0"/>
                <w:szCs w:val="21"/>
              </w:rPr>
              <w:t>序号</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b/>
                <w:kern w:val="0"/>
                <w:szCs w:val="21"/>
              </w:rPr>
            </w:pPr>
            <w:r w:rsidRPr="00655E83">
              <w:rPr>
                <w:rFonts w:ascii="方正仿宋简体" w:eastAsia="方正仿宋简体" w:hAnsi="宋体" w:cs="宋体" w:hint="eastAsia"/>
                <w:b/>
                <w:kern w:val="0"/>
                <w:szCs w:val="21"/>
              </w:rPr>
              <w:t>强制性产品认证目录产品名称</w:t>
            </w:r>
          </w:p>
        </w:tc>
        <w:tc>
          <w:tcPr>
            <w:tcW w:w="1443"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b/>
                <w:kern w:val="0"/>
                <w:szCs w:val="21"/>
              </w:rPr>
            </w:pPr>
            <w:r w:rsidRPr="00655E83">
              <w:rPr>
                <w:rFonts w:ascii="方正仿宋简体" w:eastAsia="方正仿宋简体" w:hAnsi="宋体" w:cs="宋体" w:hint="eastAsia"/>
                <w:b/>
                <w:kern w:val="0"/>
                <w:szCs w:val="21"/>
              </w:rPr>
              <w:t>商品编码</w:t>
            </w:r>
          </w:p>
          <w:p w:rsidR="00F1486A" w:rsidRPr="00655E83" w:rsidRDefault="00F1486A" w:rsidP="00082708">
            <w:pPr>
              <w:widowControl/>
              <w:spacing w:line="300" w:lineRule="exact"/>
              <w:jc w:val="center"/>
              <w:rPr>
                <w:rFonts w:ascii="方正仿宋简体" w:eastAsia="方正仿宋简体" w:hAnsi="宋体" w:cs="宋体"/>
                <w:b/>
                <w:kern w:val="0"/>
                <w:szCs w:val="21"/>
              </w:rPr>
            </w:pPr>
            <w:r w:rsidRPr="00655E83">
              <w:rPr>
                <w:rFonts w:ascii="方正仿宋简体" w:eastAsia="方正仿宋简体" w:hAnsi="宋体" w:cs="宋体" w:hint="eastAsia"/>
                <w:b/>
                <w:kern w:val="0"/>
                <w:szCs w:val="21"/>
              </w:rPr>
              <w:t>（HS编码）</w:t>
            </w:r>
          </w:p>
        </w:tc>
        <w:tc>
          <w:tcPr>
            <w:tcW w:w="7442" w:type="dxa"/>
            <w:vMerge w:val="restart"/>
            <w:vAlign w:val="center"/>
          </w:tcPr>
          <w:p w:rsidR="00F1486A" w:rsidRPr="00655E83" w:rsidRDefault="00F1486A" w:rsidP="00082708">
            <w:pPr>
              <w:widowControl/>
              <w:spacing w:line="300" w:lineRule="exact"/>
              <w:ind w:rightChars="-6" w:right="-13"/>
              <w:jc w:val="center"/>
              <w:rPr>
                <w:rFonts w:ascii="方正仿宋简体" w:eastAsia="方正仿宋简体" w:hAnsi="宋体" w:cs="宋体"/>
                <w:b/>
                <w:kern w:val="0"/>
                <w:szCs w:val="21"/>
              </w:rPr>
            </w:pPr>
            <w:r w:rsidRPr="00655E83">
              <w:rPr>
                <w:rFonts w:ascii="方正仿宋简体" w:eastAsia="方正仿宋简体" w:hAnsi="宋体" w:cs="宋体" w:hint="eastAsia"/>
                <w:b/>
                <w:kern w:val="0"/>
                <w:szCs w:val="21"/>
              </w:rPr>
              <w:t>商品编码对应的商品名称及备注</w:t>
            </w:r>
          </w:p>
        </w:tc>
      </w:tr>
      <w:tr w:rsidR="00F1486A" w:rsidRPr="00655E83" w:rsidTr="00082708">
        <w:trPr>
          <w:trHeight w:val="30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7442" w:type="dxa"/>
            <w:vMerge/>
            <w:vAlign w:val="center"/>
          </w:tcPr>
          <w:p w:rsidR="00F1486A" w:rsidRPr="00655E83" w:rsidRDefault="00F1486A" w:rsidP="00082708">
            <w:pPr>
              <w:widowControl/>
              <w:spacing w:line="300" w:lineRule="exact"/>
              <w:ind w:rightChars="-6" w:right="-13"/>
              <w:jc w:val="center"/>
              <w:rPr>
                <w:rFonts w:ascii="方正仿宋简体" w:eastAsia="方正仿宋简体" w:hAnsi="宋体" w:cs="宋体"/>
                <w:kern w:val="0"/>
                <w:szCs w:val="21"/>
              </w:rPr>
            </w:pPr>
          </w:p>
        </w:tc>
      </w:tr>
      <w:tr w:rsidR="00F1486A" w:rsidRPr="00655E83" w:rsidTr="00082708">
        <w:trPr>
          <w:trHeight w:val="3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电线组件</w:t>
            </w:r>
            <w:bookmarkStart w:id="0" w:name="_GoBack"/>
            <w:bookmarkEnd w:id="0"/>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8536909000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其他电压≤1000伏电路连接器等电气装置</w:t>
            </w:r>
          </w:p>
        </w:tc>
      </w:tr>
      <w:tr w:rsidR="00F1486A" w:rsidRPr="00655E83" w:rsidTr="00082708">
        <w:trPr>
          <w:trHeight w:val="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8544422100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80V&lt;额定电压≤1000V有接头电缆</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8544422900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80V&lt;额定电压≤1000V有接头电导体</w:t>
            </w:r>
          </w:p>
        </w:tc>
      </w:tr>
      <w:tr w:rsidR="00F1486A" w:rsidRPr="00655E83" w:rsidTr="00082708">
        <w:trPr>
          <w:trHeight w:val="45"/>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交流额定电压3kV及以下铁路机车车辆用电线电缆</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8544492100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1000伏≥额定电压＞80伏其他电缆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8544601200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1千伏＜额定电压≤35千伏的电缆</w:t>
            </w:r>
          </w:p>
        </w:tc>
      </w:tr>
      <w:tr w:rsidR="00F1486A" w:rsidRPr="00655E83" w:rsidTr="00082708">
        <w:trPr>
          <w:trHeight w:val="114"/>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额定电压450/750V及以下聚氯乙烯绝缘电线电缆</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8544492100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1000伏≥额定电压＞80伏其他电缆</w:t>
            </w:r>
          </w:p>
        </w:tc>
      </w:tr>
      <w:tr w:rsidR="00F1486A" w:rsidRPr="00655E83" w:rsidTr="00082708">
        <w:trPr>
          <w:trHeight w:val="132"/>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额定电压 450/750V及以下橡皮绝缘电线电缆</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8544492100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1000伏≥额定电压＞80伏其他电缆</w:t>
            </w:r>
          </w:p>
        </w:tc>
      </w:tr>
      <w:tr w:rsidR="00F1486A" w:rsidRPr="00655E83" w:rsidTr="00082708">
        <w:trPr>
          <w:trHeight w:val="119"/>
        </w:trPr>
        <w:tc>
          <w:tcPr>
            <w:tcW w:w="706" w:type="dxa"/>
            <w:vMerge w:val="restart"/>
            <w:vAlign w:val="center"/>
          </w:tcPr>
          <w:p w:rsidR="00F1486A" w:rsidRPr="00655E83" w:rsidRDefault="00F1486A" w:rsidP="00082708">
            <w:pPr>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5</w:t>
            </w:r>
          </w:p>
        </w:tc>
        <w:tc>
          <w:tcPr>
            <w:tcW w:w="4647" w:type="dxa"/>
            <w:vMerge w:val="restart"/>
            <w:vAlign w:val="center"/>
          </w:tcPr>
          <w:p w:rsidR="00F1486A" w:rsidRPr="00655E83" w:rsidRDefault="00F1486A" w:rsidP="00082708">
            <w:pPr>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插头插座（家用和类似用途、工业用）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8536901900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其他36伏&lt;电压≤1000伏的接插件</w:t>
            </w:r>
          </w:p>
        </w:tc>
      </w:tr>
      <w:tr w:rsidR="00F1486A" w:rsidRPr="00655E83" w:rsidTr="00082708">
        <w:trPr>
          <w:trHeight w:val="100"/>
        </w:trPr>
        <w:tc>
          <w:tcPr>
            <w:tcW w:w="706" w:type="dxa"/>
            <w:vMerge/>
            <w:tcBorders>
              <w:bottom w:val="single" w:sz="4" w:space="0" w:color="auto"/>
            </w:tcBorders>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tcBorders>
              <w:bottom w:val="single" w:sz="4" w:space="0" w:color="auto"/>
            </w:tcBorders>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tcBorders>
              <w:bottom w:val="single" w:sz="4" w:space="0" w:color="auto"/>
            </w:tcBorders>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8536690000</w:t>
            </w:r>
          </w:p>
        </w:tc>
        <w:tc>
          <w:tcPr>
            <w:tcW w:w="7442" w:type="dxa"/>
            <w:tcBorders>
              <w:bottom w:val="single" w:sz="4" w:space="0" w:color="auto"/>
            </w:tcBorders>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电压≤1000伏的插头及插座</w:t>
            </w:r>
          </w:p>
        </w:tc>
      </w:tr>
      <w:tr w:rsidR="00F1486A" w:rsidRPr="00655E83" w:rsidTr="00082708">
        <w:trPr>
          <w:trHeight w:val="167"/>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6</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家用和类似用途固定式电气装置的开关</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8536909000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其他电压≤1000伏电路连接器等电气装置</w:t>
            </w:r>
          </w:p>
        </w:tc>
      </w:tr>
      <w:tr w:rsidR="00F1486A" w:rsidRPr="00655E83" w:rsidTr="00082708">
        <w:trPr>
          <w:trHeight w:val="16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器具耦合器（家用和类似用途、工业用）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8536909000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其他电压≤1000伏电路连接器等电气装置</w:t>
            </w:r>
          </w:p>
        </w:tc>
      </w:tr>
      <w:tr w:rsidR="00F1486A" w:rsidRPr="00655E83" w:rsidTr="00082708">
        <w:trPr>
          <w:trHeight w:val="16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8536690000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电压≤1000伏的插头及插座</w:t>
            </w:r>
          </w:p>
        </w:tc>
      </w:tr>
      <w:tr w:rsidR="00F1486A" w:rsidRPr="00655E83" w:rsidTr="00082708">
        <w:trPr>
          <w:trHeight w:val="17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8536901900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其他36伏&lt;电压≤1000伏的接插件</w:t>
            </w:r>
          </w:p>
        </w:tc>
      </w:tr>
      <w:tr w:rsidR="00F1486A" w:rsidRPr="00655E83" w:rsidTr="00082708">
        <w:trPr>
          <w:trHeight w:val="176"/>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热熔断体</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熔断器(电压不超过1000伏)</w:t>
            </w:r>
          </w:p>
        </w:tc>
      </w:tr>
      <w:tr w:rsidR="00F1486A" w:rsidRPr="00655E83" w:rsidTr="00082708">
        <w:trPr>
          <w:trHeight w:val="172"/>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家用和类似用途固定式电气装置电器附件外壳</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8536909000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其他电压≤1000伏电路连接器等电气装置</w:t>
            </w:r>
          </w:p>
        </w:tc>
      </w:tr>
      <w:tr w:rsidR="00F1486A" w:rsidRPr="00655E83" w:rsidTr="00082708">
        <w:trPr>
          <w:trHeight w:val="163"/>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10</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小型熔断器的管状熔断体</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熔断器(电压不超过1000伏)</w:t>
            </w:r>
          </w:p>
        </w:tc>
      </w:tr>
      <w:tr w:rsidR="00F1486A" w:rsidRPr="00655E83" w:rsidTr="00082708">
        <w:trPr>
          <w:trHeight w:val="141"/>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漏电保护器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8536300000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电压</w:t>
            </w:r>
            <w:bookmarkStart w:id="1" w:name="OLE_LINK2"/>
            <w:r w:rsidRPr="00655E83">
              <w:rPr>
                <w:rFonts w:ascii="方正仿宋简体" w:eastAsia="方正仿宋简体" w:hAnsi="宋体" w:cs="宋体" w:hint="eastAsia"/>
                <w:kern w:val="0"/>
                <w:szCs w:val="21"/>
              </w:rPr>
              <w:t>≤</w:t>
            </w:r>
            <w:bookmarkEnd w:id="1"/>
            <w:r w:rsidRPr="00655E83">
              <w:rPr>
                <w:rFonts w:ascii="方正仿宋简体" w:eastAsia="方正仿宋简体" w:hAnsi="宋体" w:cs="宋体" w:hint="eastAsia"/>
                <w:kern w:val="0"/>
                <w:szCs w:val="21"/>
              </w:rPr>
              <w:t>1000伏其他电路保护装置</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8536419000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36伏＜电压≤60伏的继电器</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8536490000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电压大于60伏的继电器(用于电压不超过1000伏的线路)</w:t>
            </w:r>
          </w:p>
        </w:tc>
      </w:tr>
      <w:tr w:rsidR="00F1486A" w:rsidRPr="00655E83" w:rsidTr="00082708">
        <w:trPr>
          <w:trHeight w:val="18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断路器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8535210000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电压＜72.5千伏自动断路器(用于电压超过1000伏的线路)</w:t>
            </w:r>
          </w:p>
        </w:tc>
      </w:tr>
      <w:tr w:rsidR="00F1486A" w:rsidRPr="00655E83" w:rsidTr="00082708">
        <w:trPr>
          <w:trHeight w:val="19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8536200000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电压不超过1000伏自动断路器</w:t>
            </w:r>
          </w:p>
        </w:tc>
      </w:tr>
      <w:tr w:rsidR="00F1486A" w:rsidRPr="00655E83" w:rsidTr="00082708">
        <w:trPr>
          <w:trHeight w:val="16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熔断器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8535100000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电路熔断器(电压＞1000伏)</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熔断器(电压不超过1000伏)</w:t>
            </w:r>
          </w:p>
        </w:tc>
      </w:tr>
      <w:tr w:rsidR="00F1486A" w:rsidRPr="00655E83" w:rsidTr="00082708">
        <w:trPr>
          <w:trHeight w:val="19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低压开关（隔离器、隔离开关、熔断器组合电器）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8535309000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其他隔离开关及断续开关(用于电压超过1000伏的线路)</w:t>
            </w:r>
          </w:p>
        </w:tc>
      </w:tr>
      <w:tr w:rsidR="00F1486A" w:rsidRPr="00655E83" w:rsidTr="00082708">
        <w:trPr>
          <w:trHeight w:val="19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8536500000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电压≤1000伏的其他开关</w:t>
            </w:r>
          </w:p>
        </w:tc>
      </w:tr>
      <w:tr w:rsidR="00F1486A" w:rsidRPr="00655E83" w:rsidTr="00082708">
        <w:trPr>
          <w:trHeight w:val="16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其他电路保护装置</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8536300000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电压≤1000伏其他电路保护装置</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8535900090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其他电压&gt;1000伏电路开关等电气装置</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8536419000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36伏＜电压≤60伏的继电器</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8536490000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电压大于60伏的继电器(用于电压不超过1000伏的线路)</w:t>
            </w:r>
          </w:p>
        </w:tc>
      </w:tr>
      <w:tr w:rsidR="00F1486A" w:rsidRPr="00655E83" w:rsidTr="00082708">
        <w:trPr>
          <w:trHeight w:val="16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继电器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8536419000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36伏&lt;电压≤60伏的继电器</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8536490000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电压大于60伏的继电器(用于电压不超过1000伏的线路)</w:t>
            </w:r>
          </w:p>
        </w:tc>
      </w:tr>
      <w:tr w:rsidR="00F1486A" w:rsidRPr="00655E83" w:rsidTr="00082708">
        <w:trPr>
          <w:trHeight w:val="145"/>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17</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其他开关</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8536500000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电压≤1000伏的其他开关</w:t>
            </w:r>
          </w:p>
        </w:tc>
      </w:tr>
      <w:tr w:rsidR="00F1486A" w:rsidRPr="00655E83" w:rsidTr="00082708">
        <w:trPr>
          <w:trHeight w:val="198"/>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18</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其他装置</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8536300000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电压≤1000伏其他电路保护装置</w:t>
            </w:r>
          </w:p>
        </w:tc>
      </w:tr>
      <w:tr w:rsidR="00F1486A" w:rsidRPr="00655E83" w:rsidTr="00082708">
        <w:trPr>
          <w:trHeight w:val="16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低压成套开关设备</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8537109090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其他电力控制或分配的装置(电压不超过1000伏的线路)</w:t>
            </w:r>
          </w:p>
        </w:tc>
      </w:tr>
      <w:tr w:rsidR="00F1486A" w:rsidRPr="00655E83" w:rsidTr="00082708">
        <w:trPr>
          <w:trHeight w:val="16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8544422900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80V&lt;额定电压≤1000V有接头电导体</w:t>
            </w:r>
          </w:p>
        </w:tc>
      </w:tr>
      <w:tr w:rsidR="00F1486A" w:rsidRPr="00655E83" w:rsidTr="00082708">
        <w:trPr>
          <w:trHeight w:val="16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20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小功率电动机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8501520000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750W&lt;输出功率≤75KW的多相交流电动机</w:t>
            </w:r>
          </w:p>
        </w:tc>
      </w:tr>
      <w:tr w:rsidR="00F1486A" w:rsidRPr="00655E83" w:rsidTr="00082708">
        <w:trPr>
          <w:trHeight w:val="15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8501320000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750W&lt;输出功率≤75KW的直流电动机、发电机</w:t>
            </w:r>
          </w:p>
        </w:tc>
      </w:tr>
      <w:tr w:rsidR="00F1486A" w:rsidRPr="00655E83" w:rsidTr="00082708">
        <w:trPr>
          <w:trHeight w:val="15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8501510090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其他输出功率≤750W多相交流电动机</w:t>
            </w:r>
          </w:p>
        </w:tc>
      </w:tr>
      <w:tr w:rsidR="00F1486A" w:rsidRPr="00655E83" w:rsidTr="00082708">
        <w:trPr>
          <w:trHeight w:val="18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8501200000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输出功率＞37.5W的交直流两用电动机</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8501310000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其他输出功率≤750瓦的直流电动机、发电机</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8501400000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单相交流电动机</w:t>
            </w:r>
          </w:p>
        </w:tc>
      </w:tr>
      <w:tr w:rsidR="00F1486A" w:rsidRPr="00655E83" w:rsidTr="00082708">
        <w:trPr>
          <w:trHeight w:val="16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21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电钻</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手提式电动钻</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45"/>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22</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电动螺丝刀和冲击扳手</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23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电动砂轮机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手提式电动砂磨工具</w:t>
            </w:r>
          </w:p>
        </w:tc>
      </w:tr>
      <w:tr w:rsidR="00F1486A" w:rsidRPr="00655E83" w:rsidTr="00082708">
        <w:trPr>
          <w:trHeight w:val="12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94"/>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24</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砂光机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5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lastRenderedPageBreak/>
              <w:t>25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圆锯</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8467229000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其他手提式电锯</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54"/>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26</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电锤</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45"/>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27</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不易燃液体电喷枪</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45"/>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28</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电剪刀</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28"/>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29</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roofErr w:type="gramStart"/>
            <w:r w:rsidRPr="00655E83">
              <w:rPr>
                <w:rFonts w:ascii="方正仿宋简体" w:eastAsia="方正仿宋简体" w:hAnsi="宋体" w:cs="宋体" w:hint="eastAsia"/>
                <w:kern w:val="0"/>
                <w:szCs w:val="21"/>
              </w:rPr>
              <w:t>攻丝机</w:t>
            </w:r>
            <w:proofErr w:type="gramEnd"/>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6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往复锯</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8467229000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其他手提式电锯</w:t>
            </w:r>
          </w:p>
        </w:tc>
      </w:tr>
      <w:tr w:rsidR="00F1486A" w:rsidRPr="00655E83" w:rsidTr="00082708">
        <w:trPr>
          <w:trHeight w:val="16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32"/>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31</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插入式混凝土振动器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19"/>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电链锯</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8467221000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手提式电动链锯</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1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手提式电刨</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54"/>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34</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电动修枝剪</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14"/>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35</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电木</w:t>
            </w:r>
            <w:proofErr w:type="gramStart"/>
            <w:r w:rsidRPr="00655E83">
              <w:rPr>
                <w:rFonts w:ascii="方正仿宋简体" w:eastAsia="方正仿宋简体" w:hAnsi="宋体" w:cs="宋体" w:hint="eastAsia"/>
                <w:kern w:val="0"/>
                <w:szCs w:val="21"/>
              </w:rPr>
              <w:t>铣</w:t>
            </w:r>
            <w:proofErr w:type="gramEnd"/>
            <w:r w:rsidRPr="00655E83">
              <w:rPr>
                <w:rFonts w:ascii="方正仿宋简体" w:eastAsia="方正仿宋简体" w:hAnsi="宋体" w:cs="宋体" w:hint="eastAsia"/>
                <w:kern w:val="0"/>
                <w:szCs w:val="21"/>
              </w:rPr>
              <w:t>和修边机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37"/>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36</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电动石材切割机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8467299000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其他手提式电动工具</w:t>
            </w:r>
          </w:p>
        </w:tc>
      </w:tr>
      <w:tr w:rsidR="00F1486A" w:rsidRPr="00655E83" w:rsidTr="00082708">
        <w:trPr>
          <w:trHeight w:val="15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小型交流弧焊机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其他电弧(等离子弧)焊接机器及装置(非全自动或半自动的)</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szCs w:val="21"/>
              </w:rPr>
              <w:t>螺旋焊管机[电弧（包括等离子弧）焊接式，全自动或半自动的]</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1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交流弧焊机</w:t>
            </w:r>
          </w:p>
        </w:tc>
        <w:tc>
          <w:tcPr>
            <w:tcW w:w="1443" w:type="dxa"/>
            <w:tcBorders>
              <w:bottom w:val="single" w:sz="4" w:space="0" w:color="auto"/>
            </w:tcBorders>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8515319900</w:t>
            </w:r>
          </w:p>
        </w:tc>
        <w:tc>
          <w:tcPr>
            <w:tcW w:w="7442" w:type="dxa"/>
            <w:tcBorders>
              <w:bottom w:val="single" w:sz="4" w:space="0" w:color="auto"/>
            </w:tcBorders>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3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tcBorders>
              <w:bottom w:val="single" w:sz="4" w:space="0" w:color="auto"/>
            </w:tcBorders>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8515390000</w:t>
            </w:r>
          </w:p>
        </w:tc>
        <w:tc>
          <w:tcPr>
            <w:tcW w:w="7442" w:type="dxa"/>
            <w:tcBorders>
              <w:bottom w:val="single" w:sz="4" w:space="0" w:color="auto"/>
            </w:tcBorders>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8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szCs w:val="21"/>
              </w:rPr>
              <w:t>螺旋焊管机[电弧（包括等离子弧）焊接式，全自动或半自动的]</w:t>
            </w:r>
          </w:p>
        </w:tc>
      </w:tr>
      <w:tr w:rsidR="00F1486A" w:rsidRPr="00655E83" w:rsidTr="00082708">
        <w:trPr>
          <w:trHeight w:val="11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1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szCs w:val="21"/>
              </w:rPr>
            </w:pPr>
            <w:r w:rsidRPr="00655E83">
              <w:rPr>
                <w:rFonts w:ascii="方正仿宋简体" w:eastAsia="方正仿宋简体" w:hAnsi="宋体" w:hint="eastAsia"/>
                <w:szCs w:val="21"/>
              </w:rPr>
              <w:t>电弧(包括等离子弧)焊接机器人</w:t>
            </w:r>
          </w:p>
        </w:tc>
      </w:tr>
      <w:tr w:rsidR="00F1486A" w:rsidRPr="00655E83" w:rsidTr="00082708">
        <w:trPr>
          <w:trHeight w:val="111"/>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直流弧焊机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1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11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szCs w:val="21"/>
              </w:rPr>
              <w:t>螺旋焊管机[电弧（包括等离子弧）焊接式，全自动或半自动的]</w:t>
            </w:r>
          </w:p>
        </w:tc>
      </w:tr>
      <w:tr w:rsidR="00F1486A" w:rsidRPr="00655E83" w:rsidTr="00082708">
        <w:trPr>
          <w:trHeight w:val="11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4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szCs w:val="21"/>
              </w:rPr>
            </w:pPr>
            <w:r w:rsidRPr="00655E83">
              <w:rPr>
                <w:rFonts w:ascii="方正仿宋简体" w:eastAsia="方正仿宋简体" w:hAnsi="宋体" w:hint="eastAsia"/>
                <w:szCs w:val="21"/>
              </w:rPr>
              <w:t>电弧(包括等离子弧)焊接机器人</w:t>
            </w:r>
          </w:p>
        </w:tc>
      </w:tr>
      <w:tr w:rsidR="00F1486A" w:rsidRPr="00655E83" w:rsidTr="00082708">
        <w:trPr>
          <w:trHeight w:val="14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TIG弧焊机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szCs w:val="21"/>
              </w:rPr>
              <w:t>螺旋焊管机[电弧（包括等离子弧）焊接式，全自动或半自动的]</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szCs w:val="21"/>
              </w:rPr>
            </w:pPr>
            <w:r w:rsidRPr="00655E83">
              <w:rPr>
                <w:rFonts w:ascii="方正仿宋简体" w:eastAsia="方正仿宋简体" w:hAnsi="宋体" w:hint="eastAsia"/>
                <w:szCs w:val="21"/>
              </w:rPr>
              <w:t>电弧(包括等离子弧)焊接机器人</w:t>
            </w:r>
          </w:p>
        </w:tc>
      </w:tr>
      <w:tr w:rsidR="00F1486A" w:rsidRPr="00655E83" w:rsidTr="00082708">
        <w:trPr>
          <w:trHeight w:val="110"/>
        </w:trPr>
        <w:tc>
          <w:tcPr>
            <w:tcW w:w="706" w:type="dxa"/>
            <w:vMerge w:val="restart"/>
            <w:vAlign w:val="center"/>
          </w:tcPr>
          <w:p w:rsidR="00F1486A" w:rsidRPr="00655E83" w:rsidRDefault="00F1486A" w:rsidP="00082708">
            <w:pPr>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41</w:t>
            </w:r>
          </w:p>
        </w:tc>
        <w:tc>
          <w:tcPr>
            <w:tcW w:w="4647" w:type="dxa"/>
            <w:vMerge w:val="restart"/>
            <w:vAlign w:val="center"/>
          </w:tcPr>
          <w:p w:rsidR="00F1486A" w:rsidRPr="00655E83" w:rsidRDefault="00F1486A" w:rsidP="00082708">
            <w:pPr>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MIG/MAG弧焊机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10"/>
        </w:trPr>
        <w:tc>
          <w:tcPr>
            <w:tcW w:w="706" w:type="dxa"/>
            <w:vMerge/>
            <w:vAlign w:val="center"/>
          </w:tcPr>
          <w:p w:rsidR="00F1486A" w:rsidRPr="00655E83" w:rsidRDefault="00F1486A" w:rsidP="00082708">
            <w:pPr>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110"/>
        </w:trPr>
        <w:tc>
          <w:tcPr>
            <w:tcW w:w="706" w:type="dxa"/>
            <w:vMerge/>
            <w:vAlign w:val="center"/>
          </w:tcPr>
          <w:p w:rsidR="00F1486A" w:rsidRPr="00655E83" w:rsidRDefault="00F1486A" w:rsidP="00082708">
            <w:pPr>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szCs w:val="21"/>
              </w:rPr>
              <w:t>螺旋焊管机[电弧（包括等离子弧）焊接式，全自动或半自动的]</w:t>
            </w:r>
          </w:p>
        </w:tc>
      </w:tr>
      <w:tr w:rsidR="00F1486A" w:rsidRPr="00655E83" w:rsidTr="00082708">
        <w:trPr>
          <w:trHeight w:val="110"/>
        </w:trPr>
        <w:tc>
          <w:tcPr>
            <w:tcW w:w="706" w:type="dxa"/>
            <w:vMerge/>
            <w:vAlign w:val="center"/>
          </w:tcPr>
          <w:p w:rsidR="00F1486A" w:rsidRPr="00655E83" w:rsidRDefault="00F1486A" w:rsidP="00082708">
            <w:pPr>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szCs w:val="21"/>
              </w:rPr>
            </w:pPr>
            <w:r w:rsidRPr="00655E83">
              <w:rPr>
                <w:rFonts w:ascii="方正仿宋简体" w:eastAsia="方正仿宋简体" w:hAnsi="宋体" w:hint="eastAsia"/>
                <w:szCs w:val="21"/>
              </w:rPr>
              <w:t>电弧(包括等离子弧)焊接机器人</w:t>
            </w:r>
          </w:p>
        </w:tc>
      </w:tr>
      <w:tr w:rsidR="00F1486A" w:rsidRPr="00655E83" w:rsidTr="00082708">
        <w:trPr>
          <w:trHeight w:val="176"/>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埋弧焊机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szCs w:val="21"/>
              </w:rPr>
              <w:t>螺旋焊管机[电弧（包括等离子弧）焊接式，全自动或半自动的]</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szCs w:val="21"/>
              </w:rPr>
            </w:pPr>
            <w:r w:rsidRPr="00655E83">
              <w:rPr>
                <w:rFonts w:ascii="方正仿宋简体" w:eastAsia="方正仿宋简体" w:hAnsi="宋体" w:hint="eastAsia"/>
                <w:szCs w:val="21"/>
              </w:rPr>
              <w:t>电弧(包括等离子弧)焊接机器人</w:t>
            </w:r>
          </w:p>
        </w:tc>
      </w:tr>
      <w:tr w:rsidR="00F1486A" w:rsidRPr="00655E83" w:rsidTr="00082708">
        <w:trPr>
          <w:trHeight w:val="150"/>
        </w:trPr>
        <w:tc>
          <w:tcPr>
            <w:tcW w:w="706" w:type="dxa"/>
            <w:vMerge w:val="restart"/>
            <w:vAlign w:val="center"/>
          </w:tcPr>
          <w:p w:rsidR="00F1486A" w:rsidRPr="00655E83" w:rsidRDefault="00F1486A" w:rsidP="00082708">
            <w:pPr>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43</w:t>
            </w:r>
          </w:p>
        </w:tc>
        <w:tc>
          <w:tcPr>
            <w:tcW w:w="4647" w:type="dxa"/>
            <w:vMerge w:val="restart"/>
            <w:vAlign w:val="center"/>
          </w:tcPr>
          <w:p w:rsidR="00F1486A" w:rsidRPr="00655E83" w:rsidRDefault="00F1486A" w:rsidP="00082708">
            <w:pPr>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等离子弧焊机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50"/>
        </w:trPr>
        <w:tc>
          <w:tcPr>
            <w:tcW w:w="706" w:type="dxa"/>
            <w:vMerge/>
            <w:vAlign w:val="center"/>
          </w:tcPr>
          <w:p w:rsidR="00F1486A" w:rsidRPr="00655E83" w:rsidRDefault="00F1486A" w:rsidP="00082708">
            <w:pPr>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150"/>
        </w:trPr>
        <w:tc>
          <w:tcPr>
            <w:tcW w:w="706" w:type="dxa"/>
            <w:vMerge/>
            <w:vAlign w:val="center"/>
          </w:tcPr>
          <w:p w:rsidR="00F1486A" w:rsidRPr="00655E83" w:rsidRDefault="00F1486A" w:rsidP="00082708">
            <w:pPr>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szCs w:val="21"/>
              </w:rPr>
              <w:t>螺旋焊管机[电弧（包括等离子弧）焊接式，全自动或半自动的]</w:t>
            </w:r>
          </w:p>
        </w:tc>
      </w:tr>
      <w:tr w:rsidR="00F1486A" w:rsidRPr="00655E83" w:rsidTr="00082708">
        <w:trPr>
          <w:trHeight w:val="150"/>
        </w:trPr>
        <w:tc>
          <w:tcPr>
            <w:tcW w:w="706" w:type="dxa"/>
            <w:vMerge/>
            <w:vAlign w:val="center"/>
          </w:tcPr>
          <w:p w:rsidR="00F1486A" w:rsidRPr="00655E83" w:rsidRDefault="00F1486A" w:rsidP="00082708">
            <w:pPr>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szCs w:val="21"/>
              </w:rPr>
            </w:pPr>
            <w:r w:rsidRPr="00655E83">
              <w:rPr>
                <w:rFonts w:ascii="方正仿宋简体" w:eastAsia="方正仿宋简体" w:hAnsi="宋体" w:hint="eastAsia"/>
                <w:szCs w:val="21"/>
              </w:rPr>
              <w:t>电弧(包括等离子弧)焊接机器人</w:t>
            </w:r>
          </w:p>
        </w:tc>
      </w:tr>
      <w:tr w:rsidR="00F1486A" w:rsidRPr="00655E83" w:rsidTr="00082708">
        <w:trPr>
          <w:trHeight w:val="167"/>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44</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等离子弧切割机</w:t>
            </w: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8456401000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等离子切割机</w:t>
            </w:r>
          </w:p>
        </w:tc>
      </w:tr>
      <w:tr w:rsidR="00F1486A" w:rsidRPr="00655E83" w:rsidTr="00082708">
        <w:trPr>
          <w:trHeight w:val="15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弧焊变压器防触电装置</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6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lastRenderedPageBreak/>
              <w:t>46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电焊钳</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8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焊接电缆耦合装置</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其他电弧（等离子弧）焊接机器及装置(非全自动或半自动的)</w:t>
            </w:r>
          </w:p>
        </w:tc>
      </w:tr>
      <w:tr w:rsidR="00F1486A" w:rsidRPr="00655E83" w:rsidTr="00082708">
        <w:trPr>
          <w:trHeight w:val="16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3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电阻焊机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8515219100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直缝焊管机(电阻焊接式，全自动或半自动的)</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8515212001</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汽车生产线电阻焊接机器人</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8515212090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szCs w:val="21"/>
              </w:rPr>
            </w:pPr>
            <w:r w:rsidRPr="00655E83">
              <w:rPr>
                <w:rFonts w:ascii="方正仿宋简体" w:eastAsia="方正仿宋简体" w:hAnsi="宋体" w:hint="eastAsia"/>
                <w:szCs w:val="21"/>
              </w:rPr>
              <w:t>其他电阻焊接机器人</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8515219900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其他电阻焊接机器(全自动或半自动的)</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8515290000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其他电阻焊接机器及装置</w:t>
            </w:r>
          </w:p>
        </w:tc>
      </w:tr>
      <w:tr w:rsidR="00F1486A" w:rsidRPr="00655E83" w:rsidTr="00082708">
        <w:trPr>
          <w:trHeight w:val="20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TIG焊焊</w:t>
            </w:r>
            <w:proofErr w:type="gramStart"/>
            <w:r w:rsidRPr="00655E83">
              <w:rPr>
                <w:rFonts w:ascii="方正仿宋简体" w:eastAsia="方正仿宋简体" w:hAnsi="宋体" w:cs="宋体" w:hint="eastAsia"/>
                <w:kern w:val="0"/>
                <w:szCs w:val="21"/>
              </w:rPr>
              <w:t>炬</w:t>
            </w:r>
            <w:proofErr w:type="gramEnd"/>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59"/>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50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MIG/MAG焊焊枪</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9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51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送丝装置</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其他电弧(包括等离子弧)焊接机及装置(全自动或半自动的)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8515390000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其他电弧(等离子弧)焊接机器及装置(非全自动或半自动)</w:t>
            </w:r>
          </w:p>
        </w:tc>
      </w:tr>
      <w:tr w:rsidR="00F1486A" w:rsidRPr="00655E83" w:rsidTr="00082708">
        <w:trPr>
          <w:trHeight w:val="8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8515809090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其他焊接机器及装置</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52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家用电冰箱和食品冷冻箱</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8418102000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200＜容积≤500升冷藏冷冻组合机(各自装有单独外门的)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8418103000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容积≤200升冷藏-冷冻组合机(各自装有单独外门的)</w:t>
            </w:r>
          </w:p>
        </w:tc>
      </w:tr>
      <w:tr w:rsidR="00F1486A" w:rsidRPr="00655E83" w:rsidTr="00082708">
        <w:trPr>
          <w:trHeight w:val="8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8418211000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容积＞150升压缩式家用型冷藏箱</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8418212000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压缩式家用型冷藏箱(50＜容积≤150升)</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8418213000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容积≤50升压缩式家用型冷藏箱</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8418291000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半导体制冷式家用型冷藏箱</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8418292000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电气吸收式家用型冷藏箱</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8418299000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其他家用型冷藏箱</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8418302900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制冷温度＞-40℃小的其他柜式冷冻箱(小的指容积≤500升)</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8418402900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制冷温度＞-40℃小的立式冷冻箱(小的指容积≤500升)</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8418500000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装有冷藏或冷冻装置的其他设备,用于存储及展示(包括柜、箱、展示台、陈列箱及类似品)</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53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电风扇</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8414511000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功率≤125w的吊扇(本身装有一个输出功率不超过125w的电动机)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8414512000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其他功率≤125w的换气扇(装有</w:t>
            </w:r>
            <w:proofErr w:type="gramStart"/>
            <w:r w:rsidRPr="00655E83">
              <w:rPr>
                <w:rFonts w:ascii="方正仿宋简体" w:eastAsia="方正仿宋简体" w:hAnsi="宋体" w:cs="宋体" w:hint="eastAsia"/>
                <w:kern w:val="0"/>
                <w:szCs w:val="21"/>
              </w:rPr>
              <w:t>一</w:t>
            </w:r>
            <w:proofErr w:type="gramEnd"/>
            <w:r w:rsidRPr="00655E83">
              <w:rPr>
                <w:rFonts w:ascii="方正仿宋简体" w:eastAsia="方正仿宋简体" w:hAnsi="宋体" w:cs="宋体" w:hint="eastAsia"/>
                <w:kern w:val="0"/>
                <w:szCs w:val="21"/>
              </w:rPr>
              <w:t>输出功率≤125w电动机)</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8414513000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功率≤125w有旋转导风轮的风扇(本身装有一个输出功率不超过125w的电动机)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8414519100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功率≤125w的台扇(本身装有一个输出功率不超过125w的电动机)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8414519200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功率≤125w的落地扇(本身装有一个输出功率不超过125w的电动机)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8414519300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功率≤125w的壁扇(本身装有一个输出功率不超过125w的电动机)</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8414519900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其他功率≤125w其他风机、风扇(本身装有一个输出功率不超过125w的电动机)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8414591000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其他吊扇(电动机输出功率超过125w的)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8414592000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其他换气扇(电动机输出功率超过125w的)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8414599091</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其他台扇、落地扇、壁扇（电动机输出功率超过125瓦的）</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8414599099</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其他风机、风扇</w:t>
            </w:r>
          </w:p>
        </w:tc>
      </w:tr>
      <w:tr w:rsidR="00F1486A" w:rsidRPr="00655E83" w:rsidTr="00082708">
        <w:trPr>
          <w:trHeight w:val="225"/>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54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空调器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8415101000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独立式空气调节器，窗式、壁式、置于天花板或地板上的(装有电扇及调温、调湿装置,包括不能单独调湿的空调器)</w:t>
            </w:r>
          </w:p>
        </w:tc>
      </w:tr>
      <w:tr w:rsidR="00F1486A" w:rsidRPr="00655E83" w:rsidTr="00082708">
        <w:trPr>
          <w:trHeight w:val="19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8415102100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制冷量≤4千大卡/时分体式空调,窗式、壁式、置于天花板或地板上的(装有电扇及调温、调湿装置,包括不能单独调湿的空调器)</w:t>
            </w:r>
          </w:p>
        </w:tc>
      </w:tr>
      <w:tr w:rsidR="00F1486A" w:rsidRPr="00655E83" w:rsidTr="00082708">
        <w:trPr>
          <w:trHeight w:val="15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8415102210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4000大卡/时＜制冷量≤12046大卡/时（14000W）分体式空调，窗式、壁式、置于天花板或地板上的(装有电扇及调温、调湿装置,包括不能单独调湿的空调器)</w:t>
            </w:r>
          </w:p>
        </w:tc>
      </w:tr>
      <w:tr w:rsidR="00F1486A" w:rsidRPr="00655E83" w:rsidTr="00082708">
        <w:trPr>
          <w:trHeight w:val="18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8415102290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其他制冷量＞12046大卡/时(14000W)分体式空调,窗式、壁式、置于天花板或地板上的(装有电扇及调温、调湿装置,包括不能单独调湿的空调器)</w:t>
            </w:r>
          </w:p>
        </w:tc>
      </w:tr>
      <w:tr w:rsidR="00F1486A" w:rsidRPr="00655E83" w:rsidTr="00082708">
        <w:trPr>
          <w:trHeight w:val="18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8415811000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制冷量≤4千大卡/时热泵式空调器(装有制冷装置及一个冷热循环换向阀的)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8415812001</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4000大卡/时＜制冷量≤12046大卡/时（14000W）热泵式空调器(装有制冷装置及一个冷热循环换向阀的)</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8415812090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其他制冷量＞12046大卡/时(14000W)热泵式空调器(装有制冷装置及一个冷热循环换向阀的)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8415821000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制冷量≤4千大卡/时的其他空调器(仅装有制冷装置,而无冷热循环装置的)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8415822001</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4000大卡＜制冷量≤12046大卡/时（14000W）的其他空调(仅装有制冷装置,而无冷热循环装置的)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8415822090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其他制冷量＞12046大卡/时(14000W)的其他空调(仅装有制冷装置,而无冷热循环装置的)</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8479892000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空气增湿器及减湿器</w:t>
            </w:r>
          </w:p>
        </w:tc>
      </w:tr>
      <w:tr w:rsidR="00F1486A" w:rsidRPr="00655E83" w:rsidTr="00082708">
        <w:trPr>
          <w:trHeight w:val="15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55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电动机</w:t>
            </w:r>
            <w:r w:rsidRPr="00655E83">
              <w:rPr>
                <w:rFonts w:ascii="宋体" w:hAnsi="宋体" w:cs="宋体" w:hint="eastAsia"/>
                <w:kern w:val="0"/>
                <w:szCs w:val="21"/>
              </w:rPr>
              <w:t>―</w:t>
            </w:r>
            <w:r w:rsidRPr="00655E83">
              <w:rPr>
                <w:rFonts w:ascii="方正仿宋简体" w:eastAsia="方正仿宋简体" w:hAnsi="方正仿宋简体" w:cs="方正仿宋简体" w:hint="eastAsia"/>
                <w:kern w:val="0"/>
                <w:szCs w:val="21"/>
              </w:rPr>
              <w:t>压缩机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8414301100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电动机额定功率≤0.4kw冷藏或冷冻箱用压缩机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8414301200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szCs w:val="21"/>
              </w:rPr>
            </w:pPr>
            <w:r w:rsidRPr="00655E83">
              <w:rPr>
                <w:rFonts w:ascii="方正仿宋简体" w:eastAsia="方正仿宋简体" w:hAnsi="宋体" w:hint="eastAsia"/>
                <w:szCs w:val="21"/>
              </w:rPr>
              <w:t>其他电驱动冷藏或冷冻箱用压缩机(指0.4千瓦＜电动机额定功率≤5千瓦)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8414301300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电动机额定功率&gt;0.4kw，但≤5kw的空调器用压缩机</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8414301900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电动机驱动其他用于制冷设备的压缩机</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56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家用电动洗衣机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8450111000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干衣量≤10kg全自动波轮式洗衣机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8450112000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干衣量≤10kg全自动滚筒式洗衣机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8450119000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其他干衣量≤10kg的全自动洗衣机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8450120000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装有离心甩干机的非全自动洗衣机(干衣量≤10千克)</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8450190000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干衣量≤10kg的其他洗衣机</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8421121000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干衣量不超过10千克的离心干衣机</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8421191000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脱水机</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57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电热水器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8516101000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储存式电热水器</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8516102000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即热式电热水器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8516109000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其他电热水器</w:t>
            </w:r>
          </w:p>
        </w:tc>
      </w:tr>
      <w:tr w:rsidR="00F1486A" w:rsidRPr="00655E83" w:rsidTr="00082708">
        <w:trPr>
          <w:trHeight w:val="9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58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室内加热器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电气空间加热器</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8516292000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辐射式空间加热器</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8516293900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其他对流式空间加热器</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8516293100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风扇式对流空间加热器</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8516293200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充液式对流空间加热器</w:t>
            </w:r>
          </w:p>
        </w:tc>
      </w:tr>
      <w:tr w:rsidR="00F1486A" w:rsidRPr="00655E83" w:rsidTr="00082708">
        <w:trPr>
          <w:trHeight w:val="15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lastRenderedPageBreak/>
              <w:t>59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真空吸尘器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8508110000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电动的真空吸尘器(功率不超过1500瓦,且带有容积不超过20升的集尘袋或其他集尘容器)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8508190000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其他电动的真空吸尘器</w:t>
            </w:r>
          </w:p>
        </w:tc>
      </w:tr>
      <w:tr w:rsidR="00F1486A" w:rsidRPr="00655E83" w:rsidTr="00082708">
        <w:trPr>
          <w:trHeight w:val="106"/>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60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皮肤和毛发护理器具</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8516310000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电吹风机</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8516320000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其他电热理发器具</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8516330000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电热干手器</w:t>
            </w:r>
          </w:p>
        </w:tc>
      </w:tr>
      <w:tr w:rsidR="00F1486A" w:rsidRPr="00655E83" w:rsidTr="00082708">
        <w:trPr>
          <w:trHeight w:val="119"/>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61</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电熨斗</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8516400000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电熨斗</w:t>
            </w:r>
          </w:p>
        </w:tc>
      </w:tr>
      <w:tr w:rsidR="00F1486A" w:rsidRPr="00655E83" w:rsidTr="00082708">
        <w:trPr>
          <w:trHeight w:val="88"/>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62</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电磁灶</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8516601000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电磁炉</w:t>
            </w:r>
          </w:p>
        </w:tc>
      </w:tr>
      <w:tr w:rsidR="00F1486A" w:rsidRPr="00655E83" w:rsidTr="00082708">
        <w:trPr>
          <w:trHeight w:val="9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63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电烤箱（便携式烤架、面包片烘烤器及类似烹调器具）</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8516605000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电烤箱</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8516609000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其他电热炉(包括电热板、加热环、烧烤炉及</w:t>
            </w:r>
            <w:proofErr w:type="gramStart"/>
            <w:r w:rsidRPr="00655E83">
              <w:rPr>
                <w:rFonts w:ascii="方正仿宋简体" w:eastAsia="方正仿宋简体" w:hAnsi="宋体" w:cs="宋体" w:hint="eastAsia"/>
                <w:kern w:val="0"/>
                <w:szCs w:val="21"/>
              </w:rPr>
              <w:t>烘烤器</w:t>
            </w:r>
            <w:proofErr w:type="gramEnd"/>
            <w:r w:rsidRPr="00655E83">
              <w:rPr>
                <w:rFonts w:ascii="方正仿宋简体" w:eastAsia="方正仿宋简体" w:hAnsi="宋体" w:cs="宋体" w:hint="eastAsia"/>
                <w:kern w:val="0"/>
                <w:szCs w:val="21"/>
              </w:rPr>
              <w:t>)</w:t>
            </w:r>
          </w:p>
        </w:tc>
      </w:tr>
      <w:tr w:rsidR="00F1486A" w:rsidRPr="00655E83" w:rsidTr="00082708">
        <w:trPr>
          <w:trHeight w:val="8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8516721000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家用自动面包机</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8516722000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片式烤面包机(多士炉)</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8516729000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其他电热烤面包器</w:t>
            </w:r>
          </w:p>
        </w:tc>
      </w:tr>
      <w:tr w:rsidR="00F1486A" w:rsidRPr="00655E83" w:rsidTr="00082708">
        <w:trPr>
          <w:trHeight w:val="9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64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电动食品加工器具（食品加工机（厨房机械））</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8509401000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水果或蔬菜的榨汁机</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8509409000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食品研磨机,搅拌器</w:t>
            </w:r>
          </w:p>
        </w:tc>
      </w:tr>
      <w:tr w:rsidR="00F1486A" w:rsidRPr="00655E83" w:rsidTr="00082708">
        <w:trPr>
          <w:trHeight w:val="12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8509809000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其他家用电动器具</w:t>
            </w:r>
          </w:p>
        </w:tc>
      </w:tr>
      <w:tr w:rsidR="00F1486A" w:rsidRPr="00655E83" w:rsidTr="00082708">
        <w:trPr>
          <w:trHeight w:val="106"/>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65</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微波炉</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8516500000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微波炉</w:t>
            </w:r>
          </w:p>
        </w:tc>
      </w:tr>
      <w:tr w:rsidR="00F1486A" w:rsidRPr="00655E83" w:rsidTr="00082708">
        <w:trPr>
          <w:trHeight w:val="14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66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电灶、灶台、烤炉和类似器具（驻立式电烤箱、固定式烤架及类似烹调器具）</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8516799000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其他电热器具</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8516609000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其他电热炉(包括电热板、加热环、烧烤炉及</w:t>
            </w:r>
            <w:proofErr w:type="gramStart"/>
            <w:r w:rsidRPr="00655E83">
              <w:rPr>
                <w:rFonts w:ascii="方正仿宋简体" w:eastAsia="方正仿宋简体" w:hAnsi="宋体" w:cs="宋体" w:hint="eastAsia"/>
                <w:kern w:val="0"/>
                <w:szCs w:val="21"/>
              </w:rPr>
              <w:t>烘烤器</w:t>
            </w:r>
            <w:proofErr w:type="gramEnd"/>
            <w:r w:rsidRPr="00655E83">
              <w:rPr>
                <w:rFonts w:ascii="方正仿宋简体" w:eastAsia="方正仿宋简体" w:hAnsi="宋体" w:cs="宋体" w:hint="eastAsia"/>
                <w:kern w:val="0"/>
                <w:szCs w:val="21"/>
              </w:rPr>
              <w:t>)</w:t>
            </w:r>
          </w:p>
        </w:tc>
      </w:tr>
      <w:tr w:rsidR="00F1486A" w:rsidRPr="00655E83" w:rsidTr="00082708">
        <w:trPr>
          <w:trHeight w:val="132"/>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67</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吸油烟机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8414601000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抽油烟机（指罩的平面最大边长不超过120厘米,装有风扇的）</w:t>
            </w:r>
          </w:p>
        </w:tc>
      </w:tr>
      <w:tr w:rsidR="00F1486A" w:rsidRPr="00655E83" w:rsidTr="00082708">
        <w:trPr>
          <w:trHeight w:val="11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68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液体加热器和冷热饮水机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8516711000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proofErr w:type="gramStart"/>
            <w:r w:rsidRPr="00655E83">
              <w:rPr>
                <w:rFonts w:ascii="方正仿宋简体" w:eastAsia="方正仿宋简体" w:hAnsi="宋体" w:cs="宋体" w:hint="eastAsia"/>
                <w:kern w:val="0"/>
                <w:szCs w:val="21"/>
              </w:rPr>
              <w:t>滴液式咖啡</w:t>
            </w:r>
            <w:proofErr w:type="gramEnd"/>
            <w:r w:rsidRPr="00655E83">
              <w:rPr>
                <w:rFonts w:ascii="方正仿宋简体" w:eastAsia="方正仿宋简体" w:hAnsi="宋体" w:cs="宋体" w:hint="eastAsia"/>
                <w:kern w:val="0"/>
                <w:szCs w:val="21"/>
              </w:rPr>
              <w:t>机</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8516712000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蒸馏渗滤式咖啡机</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8516713000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泵压式咖啡机</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8516719000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其他电热咖啡机和茶壶</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8419810000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加工热饮料,烹调,加热食品的机器</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8516791000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电热饮水机</w:t>
            </w:r>
          </w:p>
        </w:tc>
      </w:tr>
      <w:tr w:rsidR="00F1486A" w:rsidRPr="00655E83" w:rsidTr="00082708">
        <w:trPr>
          <w:trHeight w:val="132"/>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69</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电饭锅</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8516603000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电饭锅</w:t>
            </w:r>
          </w:p>
        </w:tc>
      </w:tr>
      <w:tr w:rsidR="00F1486A" w:rsidRPr="00655E83" w:rsidTr="00082708">
        <w:trPr>
          <w:trHeight w:val="13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lastRenderedPageBreak/>
              <w:t>70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总输出功率在500W（有效值）以下的单扬声器和多扬声器有源音箱</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8518210000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单喇叭音箱</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8518220000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多喇叭音箱</w:t>
            </w:r>
          </w:p>
        </w:tc>
      </w:tr>
      <w:tr w:rsidR="00F1486A" w:rsidRPr="00655E83" w:rsidTr="00082708">
        <w:trPr>
          <w:trHeight w:val="145"/>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音频功率放大器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8518400090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其他音频扩大器</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8543709200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其他高,中频放大器</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8518500000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电气扩音机组</w:t>
            </w:r>
          </w:p>
        </w:tc>
      </w:tr>
      <w:tr w:rsidR="00F1486A" w:rsidRPr="00655E83" w:rsidTr="00082708">
        <w:trPr>
          <w:trHeight w:val="16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各种广播波段的调谐接收机、收音机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8527920000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带时钟的收音机</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8527990000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其他收音机</w:t>
            </w:r>
          </w:p>
        </w:tc>
      </w:tr>
      <w:tr w:rsidR="00F1486A" w:rsidRPr="00655E83" w:rsidTr="00082708">
        <w:trPr>
          <w:trHeight w:val="145"/>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各类载体形式的音视频录制播放及处理设备(包括各类光盘、磁带、硬盘、等载体形式)</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其他接收、转换并发送或再生音像或其他数据用的设备</w:t>
            </w:r>
          </w:p>
        </w:tc>
      </w:tr>
      <w:tr w:rsidR="00F1486A" w:rsidRPr="00655E83" w:rsidTr="00082708">
        <w:trPr>
          <w:trHeight w:val="17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8519200010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以特定支付方式使其工作的激光唱机(用硬币、钞票、银行卡、代币或其他支付方式使其工作)</w:t>
            </w:r>
          </w:p>
        </w:tc>
      </w:tr>
      <w:tr w:rsidR="00F1486A" w:rsidRPr="00655E83" w:rsidTr="00082708">
        <w:trPr>
          <w:trHeight w:val="18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8519200090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其他以特定支付方式使其工作的声音录制或重放设备(用硬币、钞票、银行卡、代币或其他支付方式使其工作)</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8519811100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未装有声音录制装置的盒式磁带</w:t>
            </w:r>
            <w:proofErr w:type="gramStart"/>
            <w:r w:rsidRPr="00655E83">
              <w:rPr>
                <w:rFonts w:ascii="方正仿宋简体" w:eastAsia="方正仿宋简体" w:hAnsi="宋体" w:cs="宋体" w:hint="eastAsia"/>
                <w:kern w:val="0"/>
                <w:szCs w:val="21"/>
              </w:rPr>
              <w:t>型声音</w:t>
            </w:r>
            <w:proofErr w:type="gramEnd"/>
            <w:r w:rsidRPr="00655E83">
              <w:rPr>
                <w:rFonts w:ascii="方正仿宋简体" w:eastAsia="方正仿宋简体" w:hAnsi="宋体" w:cs="宋体" w:hint="eastAsia"/>
                <w:kern w:val="0"/>
                <w:szCs w:val="21"/>
              </w:rPr>
              <w:t>重放装置（编辑节目用放声机除外)</w:t>
            </w:r>
          </w:p>
        </w:tc>
      </w:tr>
      <w:tr w:rsidR="00F1486A" w:rsidRPr="00655E83" w:rsidTr="00082708">
        <w:trPr>
          <w:trHeight w:val="16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8519811200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装有声音重放装置的盒式磁带型录音机</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8519811900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其他使用磁性媒体的声音录制或重放设备</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8519812100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激光唱机,未装有声音录制装置</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8519812910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具有录音功能的激光唱机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8519812990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其他使用光学媒体的声音录制或重放设备</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8519813100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装有声音重放装置的闪速存储器</w:t>
            </w:r>
            <w:proofErr w:type="gramStart"/>
            <w:r w:rsidRPr="00655E83">
              <w:rPr>
                <w:rFonts w:ascii="方正仿宋简体" w:eastAsia="方正仿宋简体" w:hAnsi="宋体" w:cs="宋体" w:hint="eastAsia"/>
                <w:kern w:val="0"/>
                <w:szCs w:val="21"/>
              </w:rPr>
              <w:t>型声音</w:t>
            </w:r>
            <w:proofErr w:type="gramEnd"/>
            <w:r w:rsidRPr="00655E83">
              <w:rPr>
                <w:rFonts w:ascii="方正仿宋简体" w:eastAsia="方正仿宋简体" w:hAnsi="宋体" w:cs="宋体" w:hint="eastAsia"/>
                <w:kern w:val="0"/>
                <w:szCs w:val="21"/>
              </w:rPr>
              <w:t>录制设备</w:t>
            </w:r>
          </w:p>
        </w:tc>
      </w:tr>
      <w:tr w:rsidR="00F1486A" w:rsidRPr="00655E83" w:rsidTr="00082708">
        <w:trPr>
          <w:trHeight w:val="18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8519813900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其他使用半导体媒体的声音录制或重放设备</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8519891000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不带录制装置的其他唱机,不论是否带有扬声器(使用磁性、光学或半导体媒体的除外)</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8519899000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其他声音录制或重放设备(使用磁性、光学或半导体媒体的除外)</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8521901110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具有录制功能的视频高密光盘(VCD)播放机(不论是否装有高频调谐放大器)</w:t>
            </w:r>
          </w:p>
        </w:tc>
      </w:tr>
      <w:tr w:rsidR="00F1486A" w:rsidRPr="00655E83" w:rsidTr="00082708">
        <w:trPr>
          <w:trHeight w:val="16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8521901190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其他视频高密光盘(VCD)播放机(不论是否装有高频调谐放大器)</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8521901290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其他数字化视频光盘(DVD)播放机(不论是否装有高频调谐放大器)</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8521901910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具有录制功能的其他激光视盘播放机(不论是否装有高频调谐放大器)</w:t>
            </w:r>
          </w:p>
        </w:tc>
      </w:tr>
      <w:tr w:rsidR="00F1486A" w:rsidRPr="00655E83" w:rsidTr="00082708">
        <w:trPr>
          <w:trHeight w:val="16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8521901990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其他激光视盘播放机(不论是否装有高频调谐放大器)</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8521909090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其他视频信号录制或重放设备(不论是否装有高频调谐放大器)</w:t>
            </w:r>
          </w:p>
        </w:tc>
      </w:tr>
      <w:tr w:rsidR="00F1486A" w:rsidRPr="00655E83" w:rsidTr="00082708">
        <w:trPr>
          <w:trHeight w:val="167"/>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74</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以上四种设备的组合</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8527910000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其他收录(放)音组合机</w:t>
            </w:r>
          </w:p>
        </w:tc>
      </w:tr>
      <w:tr w:rsidR="00F1486A" w:rsidRPr="00655E83" w:rsidTr="00082708">
        <w:trPr>
          <w:trHeight w:val="187"/>
        </w:trPr>
        <w:tc>
          <w:tcPr>
            <w:tcW w:w="706" w:type="dxa"/>
            <w:vMerge w:val="restart"/>
            <w:vAlign w:val="center"/>
          </w:tcPr>
          <w:p w:rsidR="00F1486A" w:rsidRPr="00655E83" w:rsidRDefault="00F1486A" w:rsidP="00082708">
            <w:pPr>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75</w:t>
            </w:r>
          </w:p>
        </w:tc>
        <w:tc>
          <w:tcPr>
            <w:tcW w:w="4647" w:type="dxa"/>
            <w:vMerge w:val="restart"/>
            <w:vAlign w:val="center"/>
          </w:tcPr>
          <w:p w:rsidR="00F1486A" w:rsidRPr="00655E83" w:rsidRDefault="00F1486A" w:rsidP="00082708">
            <w:pPr>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音视频设备配套的电源适配器(含充/放电器)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8504401990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其他稳压电源</w:t>
            </w:r>
          </w:p>
        </w:tc>
      </w:tr>
      <w:tr w:rsidR="00F1486A" w:rsidRPr="00655E83" w:rsidTr="00082708">
        <w:trPr>
          <w:trHeight w:val="18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8504401400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功率＜1千瓦直流稳压电源(稳压系数低于万分之一,品目84.71所列机器用除外)</w:t>
            </w:r>
          </w:p>
        </w:tc>
      </w:tr>
      <w:tr w:rsidR="00F1486A" w:rsidRPr="00655E83" w:rsidTr="00082708">
        <w:trPr>
          <w:trHeight w:val="135"/>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各种成像方式的彩色电视接收机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8528711000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彩色的卫星电视接收机(在设计上不带有视频显示器或屏幕的)</w:t>
            </w:r>
          </w:p>
        </w:tc>
      </w:tr>
      <w:tr w:rsidR="00F1486A" w:rsidRPr="00655E83" w:rsidTr="00082708">
        <w:trPr>
          <w:trHeight w:val="22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8528718000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其他彩色的电视接收装置（在设计上不带有视频显示器或屏幕的）</w:t>
            </w:r>
          </w:p>
        </w:tc>
      </w:tr>
      <w:tr w:rsidR="00F1486A" w:rsidRPr="00655E83" w:rsidTr="00082708">
        <w:trPr>
          <w:trHeight w:val="18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8528721100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其他彩色的模拟电视接收机，带阴极射线显像管的</w:t>
            </w:r>
          </w:p>
        </w:tc>
      </w:tr>
      <w:tr w:rsidR="00F1486A" w:rsidRPr="00655E83" w:rsidTr="00082708">
        <w:trPr>
          <w:trHeight w:val="20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8528721200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其他彩色的数字电视接收机,阴极射线显像管的</w:t>
            </w:r>
          </w:p>
        </w:tc>
      </w:tr>
      <w:tr w:rsidR="00F1486A" w:rsidRPr="00655E83" w:rsidTr="00082708">
        <w:trPr>
          <w:trHeight w:val="16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8528721900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其他彩色的电视接收机,阴极射线显像管的</w:t>
            </w:r>
          </w:p>
        </w:tc>
      </w:tr>
      <w:tr w:rsidR="00F1486A" w:rsidRPr="00655E83" w:rsidTr="00082708">
        <w:trPr>
          <w:trHeight w:val="18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8528722100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彩色的液晶显示器的模拟电视接收机</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8528722200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彩色的液晶显示器的数字电视接收机</w:t>
            </w:r>
          </w:p>
        </w:tc>
      </w:tr>
      <w:tr w:rsidR="00F1486A" w:rsidRPr="00655E83" w:rsidTr="00082708">
        <w:trPr>
          <w:trHeight w:val="17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8528722900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其他彩色的液晶显示器的电视接收机</w:t>
            </w:r>
          </w:p>
        </w:tc>
      </w:tr>
      <w:tr w:rsidR="00F1486A" w:rsidRPr="00655E83" w:rsidTr="00082708">
        <w:trPr>
          <w:trHeight w:val="17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8528723100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彩色的等离子显示器的模拟电视接收机</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8528723200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彩色的等离子显示器的数字电视接收机</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8528723900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其他彩色的等离子显示器的电视接收机</w:t>
            </w:r>
          </w:p>
        </w:tc>
      </w:tr>
      <w:tr w:rsidR="00F1486A" w:rsidRPr="00655E83" w:rsidTr="00082708">
        <w:trPr>
          <w:trHeight w:val="8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8528729100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其他彩色的模拟电视接收机</w:t>
            </w:r>
          </w:p>
        </w:tc>
      </w:tr>
      <w:tr w:rsidR="00F1486A" w:rsidRPr="00655E83" w:rsidTr="00082708">
        <w:trPr>
          <w:trHeight w:val="20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8528729200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其他彩色的数字电视接收机</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8528729900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其他彩色的电视接收机</w:t>
            </w:r>
          </w:p>
        </w:tc>
      </w:tr>
      <w:tr w:rsidR="00F1486A" w:rsidRPr="00655E83" w:rsidTr="00082708">
        <w:trPr>
          <w:trHeight w:val="18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8529901011</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卫星电视接收用解码器</w:t>
            </w:r>
          </w:p>
        </w:tc>
      </w:tr>
      <w:tr w:rsidR="00F1486A" w:rsidRPr="00655E83" w:rsidTr="00082708">
        <w:trPr>
          <w:trHeight w:val="18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8528691000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其他彩色的投影机</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8528699000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其他单色的投影机</w:t>
            </w:r>
          </w:p>
        </w:tc>
      </w:tr>
      <w:tr w:rsidR="00F1486A" w:rsidRPr="00655E83" w:rsidTr="00082708">
        <w:trPr>
          <w:trHeight w:val="15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监视器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8528491000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其他彩色的阴极射线管监视器</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8528499000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其他单色的阴极射线管监视器</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8528591090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其他彩色的监视器</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8528599000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其他单色的监视器</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显像（示）管</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8540110000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彩色阴极射线电视显像管(包括视频监视器用阴极射线管)</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8540120000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单色阴极射线电视显像管(包括视频监视器用阴极射线管)</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8540401000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点距&lt;0.4mm彩色数据/图形显示管(指屏幕荧光点间距小于0.4mm)</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8540402000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单色数据/图形显示管</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8540609000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其他阴极射线管</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录像机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8521101900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其他磁带型录像机(不论是否装有高频调谐放大器)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8521102000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磁带放像机(不论是否装有高频调谐放大器)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8521901210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具有录制功能的数字化视频光盘(DVD)播放机(不论是否装有高频调谐放大器)</w:t>
            </w:r>
          </w:p>
        </w:tc>
      </w:tr>
      <w:tr w:rsidR="00F1486A" w:rsidRPr="00655E83" w:rsidTr="00082708">
        <w:trPr>
          <w:trHeight w:val="172"/>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80</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电子琴</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9207100000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通过电产生或扩大声音的键盘乐器(手风琴除外)</w:t>
            </w:r>
          </w:p>
        </w:tc>
      </w:tr>
      <w:tr w:rsidR="00F1486A" w:rsidRPr="00655E83" w:rsidTr="00082708">
        <w:trPr>
          <w:trHeight w:val="128"/>
        </w:trPr>
        <w:tc>
          <w:tcPr>
            <w:tcW w:w="706" w:type="dxa"/>
            <w:vMerge w:val="restart"/>
            <w:vAlign w:val="center"/>
          </w:tcPr>
          <w:p w:rsidR="00F1486A" w:rsidRPr="00655E83" w:rsidRDefault="00F1486A" w:rsidP="00082708">
            <w:pPr>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81</w:t>
            </w:r>
          </w:p>
        </w:tc>
        <w:tc>
          <w:tcPr>
            <w:tcW w:w="4647" w:type="dxa"/>
            <w:vMerge w:val="restart"/>
            <w:vAlign w:val="center"/>
          </w:tcPr>
          <w:p w:rsidR="00F1486A" w:rsidRPr="00655E83" w:rsidRDefault="00F1486A" w:rsidP="00082708">
            <w:pPr>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天线放大器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8529102000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收音机、电视机天线及其零件（包括收音机的组合机用的天线及零件）</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8529109090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szCs w:val="21"/>
              </w:rPr>
            </w:pPr>
            <w:r w:rsidRPr="00655E83">
              <w:rPr>
                <w:rFonts w:ascii="方正仿宋简体" w:eastAsia="方正仿宋简体" w:hAnsi="宋体" w:hint="eastAsia"/>
                <w:szCs w:val="21"/>
              </w:rPr>
              <w:t>其他无线电设备天线及其零件(品目8525至8528所列其他装置或设备的,包括天线反射器)</w:t>
            </w:r>
          </w:p>
        </w:tc>
      </w:tr>
      <w:tr w:rsidR="00F1486A" w:rsidRPr="00655E83" w:rsidTr="00082708">
        <w:trPr>
          <w:trHeight w:val="145"/>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微型计算机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8471414000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微型机</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8471412000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小型自动数据处理设备</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8471419000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其他数据处理设备(同一机壳内至少有一个CPU和一个输入输出部件;包括组合式)</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8471492000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以系统形式报验的小型计算机(计算机指自动数据处理设备)</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8471494000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以系统形式报验的微型机</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8471499900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以系统形式报验的其他计算机</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8471900090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未列名的磁性或光学阅读器（包括将数据以代码形式转录的机器及处理这些数据的机器）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8472901000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自动柜员机</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8471504001</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含显示器和主机的微型机(不论是否在同一机壳内有一或两个存储,输入或输出部件)</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8470501000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销售点终端出纳机</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8470509000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其他现金出纳机</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便携式计算机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8471301000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平板电脑(重量≤10千克,至少由一个中央处理器、键盘和显示器组成)</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8471309000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其他便携式自动数据处理设备(重量≤10千克,至少由一个中央处理器、键盘和显</w:t>
            </w:r>
            <w:r w:rsidRPr="00655E83">
              <w:rPr>
                <w:rFonts w:ascii="方正仿宋简体" w:eastAsia="方正仿宋简体" w:hAnsi="宋体" w:cs="宋体" w:hint="eastAsia"/>
                <w:kern w:val="0"/>
                <w:szCs w:val="21"/>
              </w:rPr>
              <w:lastRenderedPageBreak/>
              <w:t>示器组成)</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lastRenderedPageBreak/>
              <w:t>84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与计算机连用的显示设备</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8528420000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可直接连接且设计用于税目84.71的自动数据处理设备的阴极射线管监视器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8528521100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专用或主要用于品目84.71商品的液晶监视器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8528521200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其他可直接连接且设计用于税目84.71的自动数据处理设备的彩色液晶监视器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8528521900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其他可直接连接且设计用于税目84.71的自动数据处理设备的单色液晶监视器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8528529100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专用或主要用于品目84.71商品的其他彩色监视器</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8528529200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其他可直接连接且设计用于税目84.71的自动数据处理设备的其他彩色监视器</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8528529900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其他可直接连接且设计用于税目84.71的自动数据处理设备的其他单色监视器</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cs="宋体" w:hint="eastAsia"/>
                <w:szCs w:val="21"/>
              </w:rPr>
              <w:t>8528621010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cs="宋体" w:hint="eastAsia"/>
                <w:szCs w:val="21"/>
              </w:rPr>
              <w:t>专用或主要用于品目</w:t>
            </w:r>
            <w:r w:rsidRPr="00655E83">
              <w:rPr>
                <w:rFonts w:ascii="方正仿宋简体" w:eastAsia="方正仿宋简体" w:hAnsi="宋体" w:hint="eastAsia"/>
                <w:szCs w:val="21"/>
              </w:rPr>
              <w:t>84.71</w:t>
            </w:r>
            <w:r w:rsidRPr="00655E83">
              <w:rPr>
                <w:rFonts w:ascii="方正仿宋简体" w:eastAsia="方正仿宋简体" w:hAnsi="宋体" w:cs="宋体" w:hint="eastAsia"/>
                <w:szCs w:val="21"/>
              </w:rPr>
              <w:t>商品的彩色投影机</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cs="宋体" w:hint="eastAsia"/>
                <w:szCs w:val="21"/>
              </w:rPr>
              <w:t>8528621090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cs="宋体" w:hint="eastAsia"/>
                <w:szCs w:val="21"/>
              </w:rPr>
              <w:t>其他专用或主要用于品目</w:t>
            </w:r>
            <w:r w:rsidRPr="00655E83">
              <w:rPr>
                <w:rFonts w:ascii="方正仿宋简体" w:eastAsia="方正仿宋简体" w:hAnsi="宋体" w:hint="eastAsia"/>
                <w:szCs w:val="21"/>
              </w:rPr>
              <w:t>84.71</w:t>
            </w:r>
            <w:r w:rsidRPr="00655E83">
              <w:rPr>
                <w:rFonts w:ascii="方正仿宋简体" w:eastAsia="方正仿宋简体" w:hAnsi="宋体" w:cs="宋体" w:hint="eastAsia"/>
                <w:szCs w:val="21"/>
              </w:rPr>
              <w:t>商品的投影机</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cs="宋体" w:hint="eastAsia"/>
                <w:szCs w:val="21"/>
              </w:rPr>
              <w:t>8528691000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cs="宋体" w:hint="eastAsia"/>
                <w:szCs w:val="21"/>
              </w:rPr>
              <w:t>其他彩色的投影机</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cs="宋体" w:hint="eastAsia"/>
                <w:szCs w:val="21"/>
              </w:rPr>
              <w:t>8528622000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cs="宋体" w:hint="eastAsia"/>
                <w:szCs w:val="21"/>
              </w:rPr>
              <w:t>其他可直接连接且设计用于税目84.71的自动数据处理设备的彩色投影机</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cs="宋体" w:hint="eastAsia"/>
                <w:szCs w:val="21"/>
              </w:rPr>
              <w:t>8528629000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cs="宋体" w:hint="eastAsia"/>
                <w:szCs w:val="21"/>
              </w:rPr>
              <w:t>其他可直接连接且设计用于税目84.71的自动数据处理设备的单色投影机</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cs="宋体" w:hint="eastAsia"/>
                <w:szCs w:val="21"/>
              </w:rPr>
              <w:t>8528699000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cs="宋体" w:hint="eastAsia"/>
                <w:szCs w:val="21"/>
              </w:rPr>
              <w:t>其他单色的投影机</w:t>
            </w:r>
          </w:p>
        </w:tc>
      </w:tr>
      <w:tr w:rsidR="00F1486A" w:rsidRPr="00655E83" w:rsidTr="00082708">
        <w:trPr>
          <w:trHeight w:val="19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与计算机相连的打印设备</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8443321100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专用于品目84.71所</w:t>
            </w:r>
            <w:proofErr w:type="gramStart"/>
            <w:r w:rsidRPr="00655E83">
              <w:rPr>
                <w:rFonts w:ascii="方正仿宋简体" w:eastAsia="方正仿宋简体" w:hAnsi="宋体" w:cs="宋体" w:hint="eastAsia"/>
                <w:kern w:val="0"/>
                <w:szCs w:val="21"/>
              </w:rPr>
              <w:t>列设备</w:t>
            </w:r>
            <w:proofErr w:type="gramEnd"/>
            <w:r w:rsidRPr="00655E83">
              <w:rPr>
                <w:rFonts w:ascii="方正仿宋简体" w:eastAsia="方正仿宋简体" w:hAnsi="宋体" w:cs="宋体" w:hint="eastAsia"/>
                <w:kern w:val="0"/>
                <w:szCs w:val="21"/>
              </w:rPr>
              <w:t>的针式打印机(可与自动数据处理设备或网络连接)</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8443321200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专用于品目84.71所</w:t>
            </w:r>
            <w:proofErr w:type="gramStart"/>
            <w:r w:rsidRPr="00655E83">
              <w:rPr>
                <w:rFonts w:ascii="方正仿宋简体" w:eastAsia="方正仿宋简体" w:hAnsi="宋体" w:cs="宋体" w:hint="eastAsia"/>
                <w:kern w:val="0"/>
                <w:szCs w:val="21"/>
              </w:rPr>
              <w:t>列设备</w:t>
            </w:r>
            <w:proofErr w:type="gramEnd"/>
            <w:r w:rsidRPr="00655E83">
              <w:rPr>
                <w:rFonts w:ascii="方正仿宋简体" w:eastAsia="方正仿宋简体" w:hAnsi="宋体" w:cs="宋体" w:hint="eastAsia"/>
                <w:kern w:val="0"/>
                <w:szCs w:val="21"/>
              </w:rPr>
              <w:t>的激光打印机(可与自动数据处理设备或网络连接)</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8443321300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专用于品目84.71所</w:t>
            </w:r>
            <w:proofErr w:type="gramStart"/>
            <w:r w:rsidRPr="00655E83">
              <w:rPr>
                <w:rFonts w:ascii="方正仿宋简体" w:eastAsia="方正仿宋简体" w:hAnsi="宋体" w:cs="宋体" w:hint="eastAsia"/>
                <w:kern w:val="0"/>
                <w:szCs w:val="21"/>
              </w:rPr>
              <w:t>列设备</w:t>
            </w:r>
            <w:proofErr w:type="gramEnd"/>
            <w:r w:rsidRPr="00655E83">
              <w:rPr>
                <w:rFonts w:ascii="方正仿宋简体" w:eastAsia="方正仿宋简体" w:hAnsi="宋体" w:cs="宋体" w:hint="eastAsia"/>
                <w:kern w:val="0"/>
                <w:szCs w:val="21"/>
              </w:rPr>
              <w:t>的喷墨打印机(可与自动数据处理设备或网络连接)</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8443321400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专用于品目84.71所</w:t>
            </w:r>
            <w:proofErr w:type="gramStart"/>
            <w:r w:rsidRPr="00655E83">
              <w:rPr>
                <w:rFonts w:ascii="方正仿宋简体" w:eastAsia="方正仿宋简体" w:hAnsi="宋体" w:cs="宋体" w:hint="eastAsia"/>
                <w:kern w:val="0"/>
                <w:szCs w:val="21"/>
              </w:rPr>
              <w:t>列设备</w:t>
            </w:r>
            <w:proofErr w:type="gramEnd"/>
            <w:r w:rsidRPr="00655E83">
              <w:rPr>
                <w:rFonts w:ascii="方正仿宋简体" w:eastAsia="方正仿宋简体" w:hAnsi="宋体" w:cs="宋体" w:hint="eastAsia"/>
                <w:kern w:val="0"/>
                <w:szCs w:val="21"/>
              </w:rPr>
              <w:t>的热敏打印机(可与自动数据处理设备或网络连接)</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8443321900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专用于品目84.71所</w:t>
            </w:r>
            <w:proofErr w:type="gramStart"/>
            <w:r w:rsidRPr="00655E83">
              <w:rPr>
                <w:rFonts w:ascii="方正仿宋简体" w:eastAsia="方正仿宋简体" w:hAnsi="宋体" w:cs="宋体" w:hint="eastAsia"/>
                <w:kern w:val="0"/>
                <w:szCs w:val="21"/>
              </w:rPr>
              <w:t>列设备</w:t>
            </w:r>
            <w:proofErr w:type="gramEnd"/>
            <w:r w:rsidRPr="00655E83">
              <w:rPr>
                <w:rFonts w:ascii="方正仿宋简体" w:eastAsia="方正仿宋简体" w:hAnsi="宋体" w:cs="宋体" w:hint="eastAsia"/>
                <w:kern w:val="0"/>
                <w:szCs w:val="21"/>
              </w:rPr>
              <w:t>的其他打印机(可与自动数据处理设备或网络连接)</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8472100000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胶版复印机、油印机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8443329090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其他印刷(打印)机、复印机、传真机和电传打字机(可与自动数据处理设备或网络连接)</w:t>
            </w:r>
          </w:p>
        </w:tc>
      </w:tr>
      <w:tr w:rsidR="00F1486A" w:rsidRPr="00655E83" w:rsidTr="00082708">
        <w:trPr>
          <w:trHeight w:val="15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多用途打印复印机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8443311090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其他静电感光式多功能一体机(可与自动数据处理设备或网络连接)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8443311010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静电感光式多功能一体加密传真机(可与自动数据处理设备或网络连接)</w:t>
            </w:r>
          </w:p>
        </w:tc>
      </w:tr>
      <w:tr w:rsidR="00F1486A" w:rsidRPr="00655E83" w:rsidTr="00082708">
        <w:trPr>
          <w:trHeight w:val="12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8443319010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其他具有打印和复印两种功能的机器(可与自动数据处理设备或网络连接)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8443319090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其他具有打印、复印或传真中两种及以上功能的机器(具有打印和复印两种功能的机器除外,可与自动数据处理设备或网络连接)</w:t>
            </w:r>
          </w:p>
        </w:tc>
      </w:tr>
      <w:tr w:rsidR="00F1486A" w:rsidRPr="00655E83" w:rsidTr="00082708">
        <w:trPr>
          <w:trHeight w:val="132"/>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lastRenderedPageBreak/>
              <w:t>87</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扫描仪</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8471605000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自动数据处理设备的扫描器</w:t>
            </w:r>
          </w:p>
        </w:tc>
      </w:tr>
      <w:tr w:rsidR="00F1486A" w:rsidRPr="00655E83" w:rsidTr="00082708">
        <w:trPr>
          <w:trHeight w:val="129"/>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计算机内置电源及电源适配器充电器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8504401300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品目84.71所列机器用的稳压电源</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8504401990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其他稳压电源</w:t>
            </w:r>
          </w:p>
        </w:tc>
      </w:tr>
      <w:tr w:rsidR="00F1486A" w:rsidRPr="00655E83" w:rsidTr="00082708">
        <w:trPr>
          <w:trHeight w:val="15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电脑游戏机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9504501900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视频游戏控制器及设备(与电视接收机配套使用的，子目9504.30的货品除外)</w:t>
            </w:r>
          </w:p>
        </w:tc>
      </w:tr>
      <w:tr w:rsidR="00F1486A" w:rsidRPr="00655E83" w:rsidTr="00082708">
        <w:trPr>
          <w:trHeight w:val="18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9504509900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其他视频游戏控制器及设备(子目9504.30的货品除外)</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9504901000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其他电子游戏机</w:t>
            </w:r>
          </w:p>
        </w:tc>
      </w:tr>
      <w:tr w:rsidR="00F1486A" w:rsidRPr="00655E83" w:rsidTr="00082708">
        <w:trPr>
          <w:trHeight w:val="141"/>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90</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学习机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9504901000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其他电子游戏机</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复印机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8443329090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其他印刷(打印)机、复印机、传真机和电传打字机(可与自动数据处理设备或网络连接)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8443391100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将原件直接复印(直接法)的静电感光复印设备(不可与自动数据处理设备或网络连接)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8443391200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将原件通过中间体转印(间接法)的静电感光复印设备(不可与自动数据处理设备或网络连接)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8443392100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带有光学系统的其他感光复印设备(不可与自动数据处理设备或网络连接)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8443392200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接触式的其他感光复印设备(不可与自动数据处理设备或网络连接)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8443392300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热敏的其他感光复印设备(不可与自动数据处理设备或网络连接)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8443392400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热升华的其他感光复印设备(不可与自动数据处理设备或网络连接)</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其他印刷(打印)机、复印机(不可与自动数据处理设备或网络连接)</w:t>
            </w:r>
          </w:p>
        </w:tc>
      </w:tr>
      <w:tr w:rsidR="00F1486A" w:rsidRPr="00655E83" w:rsidTr="00082708">
        <w:trPr>
          <w:trHeight w:val="159"/>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92</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服务器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8471414000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微型机</w:t>
            </w:r>
          </w:p>
        </w:tc>
      </w:tr>
      <w:tr w:rsidR="00F1486A" w:rsidRPr="00655E83" w:rsidTr="00082708">
        <w:trPr>
          <w:trHeight w:val="19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灯具</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9405100000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枝形吊灯(包括天花板或墙壁上的照明装置，但露天或街道上的除外)</w:t>
            </w:r>
          </w:p>
        </w:tc>
      </w:tr>
      <w:tr w:rsidR="00F1486A" w:rsidRPr="00655E83" w:rsidTr="00082708">
        <w:trPr>
          <w:trHeight w:val="18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9405200010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含濒危物种成分的电气台灯、床头灯、落地灯</w:t>
            </w:r>
          </w:p>
        </w:tc>
      </w:tr>
      <w:tr w:rsidR="00F1486A" w:rsidRPr="00655E83" w:rsidTr="00082708">
        <w:trPr>
          <w:trHeight w:val="18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9405200090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其他电气台灯、床头灯、落地灯</w:t>
            </w:r>
          </w:p>
        </w:tc>
      </w:tr>
      <w:tr w:rsidR="00F1486A" w:rsidRPr="00655E83" w:rsidTr="00082708">
        <w:trPr>
          <w:trHeight w:val="21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9405409000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其他电灯及照明装置</w:t>
            </w:r>
          </w:p>
        </w:tc>
      </w:tr>
      <w:tr w:rsidR="00F1486A" w:rsidRPr="00655E83" w:rsidTr="00082708">
        <w:trPr>
          <w:trHeight w:val="176"/>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镇流器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8504101000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电子镇流器</w:t>
            </w:r>
          </w:p>
        </w:tc>
      </w:tr>
      <w:tr w:rsidR="00F1486A" w:rsidRPr="00655E83" w:rsidTr="00082708">
        <w:trPr>
          <w:trHeight w:val="19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8504109000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其他放电灯或放电管用镇流器</w:t>
            </w:r>
          </w:p>
        </w:tc>
      </w:tr>
      <w:tr w:rsidR="00F1486A" w:rsidRPr="00655E83" w:rsidTr="00082708">
        <w:trPr>
          <w:trHeight w:val="21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汽车</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8702109100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30座及以上仅</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活塞内燃发动机（柴油或半柴油发动机）的大型客车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8702109210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20≤座≤23仅</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8702109290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24≤座≤29仅</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8702109300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10≤座≤19仅</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8702209100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30座及以上同时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活塞内燃发动机（柴油或半柴油发动机）及驱动电动机的大型客车(指装有柴油或半柴油发动机的30座及以上的客运车)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8702209210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20≤座≤23同时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活塞内燃发动机（柴油或半柴油发动机）及驱动电动机的客车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8702209290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24≤座≤29同时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活塞内燃发动机（柴油或半柴油发动机）及驱动电动机的客车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8702209300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10≤座≤19同时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活塞内燃发动机（柴油或半柴油发动机）及驱动电动机的客车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8702301000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30座及以上同时装有点燃往复式活塞内燃发动机及驱动电动机的大型客车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8702302010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20≤座≤23同时装有点燃往复式活塞内燃发动机及驱动电动机的客车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8702302090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24≤座≤29同时装有点燃往复式活塞内燃发动机及驱动电动机的客车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8702303000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10≤座≤19同时装有点燃往复式活塞内燃发动机及驱动电动机的客车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8702401000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30座及以上仅装有驱动电动机的大型客车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8702402010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20≤座≤23仅装有驱动电动机的客车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8702402090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24≤座≤29仅装有驱动电动机的客车</w:t>
            </w:r>
          </w:p>
        </w:tc>
      </w:tr>
      <w:tr w:rsidR="00F1486A" w:rsidRPr="00655E83" w:rsidTr="00082708">
        <w:trPr>
          <w:trHeight w:val="15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8702403000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10≤座≤19仅装有驱动电动机的客车</w:t>
            </w:r>
          </w:p>
        </w:tc>
      </w:tr>
      <w:tr w:rsidR="00F1486A" w:rsidRPr="00655E83" w:rsidTr="00082708">
        <w:trPr>
          <w:trHeight w:val="16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8702901000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30座及以上大型客车(其他型)(指装有其他发动机的30座及以上的客运车)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8702902001</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20≤座≤23装有</w:t>
            </w:r>
            <w:proofErr w:type="gramStart"/>
            <w:r w:rsidRPr="00655E83">
              <w:rPr>
                <w:rFonts w:ascii="方正仿宋简体" w:eastAsia="方正仿宋简体" w:hAnsi="宋体" w:cs="宋体" w:hint="eastAsia"/>
                <w:kern w:val="0"/>
                <w:szCs w:val="21"/>
              </w:rPr>
              <w:t>非压燃</w:t>
            </w:r>
            <w:proofErr w:type="gramEnd"/>
            <w:r w:rsidRPr="00655E83">
              <w:rPr>
                <w:rFonts w:ascii="方正仿宋简体" w:eastAsia="方正仿宋简体" w:hAnsi="宋体" w:cs="宋体" w:hint="eastAsia"/>
                <w:kern w:val="0"/>
                <w:szCs w:val="21"/>
              </w:rPr>
              <w:t>式活塞内燃发动机的客车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8702902090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24≤座≤29装有</w:t>
            </w:r>
            <w:proofErr w:type="gramStart"/>
            <w:r w:rsidRPr="00655E83">
              <w:rPr>
                <w:rFonts w:ascii="方正仿宋简体" w:eastAsia="方正仿宋简体" w:hAnsi="宋体" w:cs="宋体" w:hint="eastAsia"/>
                <w:kern w:val="0"/>
                <w:szCs w:val="21"/>
              </w:rPr>
              <w:t>非压燃</w:t>
            </w:r>
            <w:proofErr w:type="gramEnd"/>
            <w:r w:rsidRPr="00655E83">
              <w:rPr>
                <w:rFonts w:ascii="方正仿宋简体" w:eastAsia="方正仿宋简体" w:hAnsi="宋体" w:cs="宋体" w:hint="eastAsia"/>
                <w:kern w:val="0"/>
                <w:szCs w:val="21"/>
              </w:rPr>
              <w:t>式活塞内燃发动机的客车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8702903000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10≤座≤19装有</w:t>
            </w:r>
            <w:proofErr w:type="gramStart"/>
            <w:r w:rsidRPr="00655E83">
              <w:rPr>
                <w:rFonts w:ascii="方正仿宋简体" w:eastAsia="方正仿宋简体" w:hAnsi="宋体" w:cs="宋体" w:hint="eastAsia"/>
                <w:kern w:val="0"/>
                <w:szCs w:val="21"/>
              </w:rPr>
              <w:t>非压燃</w:t>
            </w:r>
            <w:proofErr w:type="gramEnd"/>
            <w:r w:rsidRPr="00655E83">
              <w:rPr>
                <w:rFonts w:ascii="方正仿宋简体" w:eastAsia="方正仿宋简体" w:hAnsi="宋体" w:cs="宋体" w:hint="eastAsia"/>
                <w:kern w:val="0"/>
                <w:szCs w:val="21"/>
              </w:rPr>
              <w:t>式活塞内燃发动机的客车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8703213010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仅装有排量≤1升的点燃往复式活塞内燃发动机的小轿车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8703214010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仅装有排量≤1升的点燃往复式活塞内燃发动机的越野车(4轮驱动)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8703215010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仅装有排量≤1升的点燃往复式活塞内燃发动机的小客车(9座及以下)</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8703219010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仅装有排量≤1升的点燃往复式活塞内燃发动机的其他载人车辆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8703223010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仅装有1＜排量≤1.5升点燃往复式活塞内燃发动机小轿车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8703224010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仅装有1＜排量≤1.5升点燃往复活塞内燃发动机四轮驱动越野车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8703225010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仅装有1＜排量≤1.5升点燃往复式活塞内燃发动机小客车(≤9座)</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8703229010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仅装有1＜排量≤1.5升点燃往复式活塞内燃发动机其他载人车辆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8703234110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仅装有1.5＜排量≤2升的点燃往复式活塞内燃发动机小轿</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8703234210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仅装有1.5＜排量≤2升的点燃往复式活塞内燃发动机越野车(4轮驱动)</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8703234310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仅装有1.5＜排量≤2升的点燃往复式活塞内燃发动机小客车(9座及以下的)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8703234910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仅装有1.5＜排量≤2升的点燃往复式活塞内燃发动机的其他载人车辆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8703235110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仅装有2＜排量≤2.5升的点燃往复式活塞内燃发动机小轿车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8703235210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仅装有2＜排量≤2.5升的点燃往复式活塞内燃发动机越野车(4轮驱动)</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8703235310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仅装有2＜排量≤2.5升的点燃往复式活塞内燃发动机小客车(9座及以下的)</w:t>
            </w:r>
            <w:r w:rsidRPr="00655E83">
              <w:rPr>
                <w:rFonts w:ascii="方正仿宋简体" w:eastAsia="方正仿宋简体" w:hAnsi="宋体" w:cs="宋体" w:hint="eastAsia"/>
                <w:kern w:val="0"/>
                <w:szCs w:val="21"/>
              </w:rPr>
              <w:t xml:space="preserve"> </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8703235910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仅装有2＜排量≤2.5升的点燃往复式活塞内燃发动机的其他载人车辆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8703236110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仅装有2.5＜排量≤3升的点燃往复式活塞内燃发动机小轿车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8703236210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仅装有2.5＜排量≤3升的点燃往复式活塞内燃发动机越野车(4轮驱动)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8703236310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仅装有2.5＜排量≤3升的点燃往复式活塞内燃发动机小客车(9座及以下的)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8703236910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仅装有2.5＜排量≤3升的点燃往复式活塞内燃发动机的其他载人车辆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8703241110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仅装有3＜排量≤4升的点燃往复式活塞内燃发动机小轿车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8703241210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仅装有3＜排量≤4升的点燃往复式活塞内燃发动机越野车(4轮驱动)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8703241310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仅装有3＜排量≤4升的点燃往复式活塞内燃发动机的小客车(9座及以下的)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8703241910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仅装有3＜排量≤4升的点燃往复式活塞内燃发动机的其他载人车辆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8703242110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仅装有排气量＞4升的点燃往复式活塞内燃发动机小轿车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8703242210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仅装有排气量＞4升的点燃往复式活塞内燃发动机越野车(4轮驱动)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8703242310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仅装有排气量＞4升的点燃往复式活塞内燃发动机的小客车(9座及以下的)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8703242910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仅装有排气量＞4升的点燃往复式活塞内燃发动机的其他载人车辆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8703311110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仅装有排气量≤1升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8703311910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仅装有排气量≤1升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活塞内燃发动机的其他载人车辆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8703312110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仅装有1升&lt;排气量≤1.5升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活塞内燃发动机小轿车</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8703312210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仅装有1升&lt;排气量≤1.5升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8703312310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仅装有1升&lt;排气量≤1.5升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活塞内燃发动机小客车(9座及以下的)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8703312910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仅装有1升&lt;排气量≤1.5升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活塞内燃发动机的其他载人车辆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8703321110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仅装有1.5＜排量≤2升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8703321210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仅装有1.5＜排量≤2升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8703321310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仅装有1.5＜排量≤2升的</w:t>
            </w:r>
            <w:proofErr w:type="gramStart"/>
            <w:r w:rsidRPr="00655E83">
              <w:rPr>
                <w:rFonts w:ascii="方正仿宋简体" w:eastAsia="方正仿宋简体" w:hAnsi="宋体" w:hint="eastAsia"/>
                <w:szCs w:val="21"/>
              </w:rPr>
              <w:t>装压燃</w:t>
            </w:r>
            <w:proofErr w:type="gramEnd"/>
            <w:r w:rsidRPr="00655E83">
              <w:rPr>
                <w:rFonts w:ascii="方正仿宋简体" w:eastAsia="方正仿宋简体" w:hAnsi="宋体" w:hint="eastAsia"/>
                <w:szCs w:val="21"/>
              </w:rPr>
              <w:t>式活塞内燃发动机小客车(9座及以下的)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8703321910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仅装有1.5＜排量≤2升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活塞内燃发动机的其他载人车辆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8703322110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仅装有2＜排量≤2.5升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8703322210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仅装有2＜排量≤2.5升的燃式活塞内燃发动机越野车(4轮驱动)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szCs w:val="21"/>
              </w:rPr>
            </w:pPr>
            <w:r w:rsidRPr="00655E83">
              <w:rPr>
                <w:rFonts w:ascii="方正仿宋简体" w:eastAsia="方正仿宋简体" w:hAnsi="宋体" w:hint="eastAsia"/>
                <w:szCs w:val="21"/>
              </w:rPr>
              <w:t>8703322310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仅装有2＜排量≤2.5升的燃式活塞内燃发动机小客车(9座及以下的)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rPr>
                <w:rFonts w:ascii="方正仿宋简体" w:eastAsia="方正仿宋简体" w:hAnsi="宋体" w:cs="宋体"/>
                <w:szCs w:val="21"/>
              </w:rPr>
            </w:pPr>
            <w:r w:rsidRPr="00655E83">
              <w:rPr>
                <w:rFonts w:ascii="方正仿宋简体" w:eastAsia="方正仿宋简体" w:hAnsi="宋体" w:hint="eastAsia"/>
                <w:szCs w:val="21"/>
              </w:rPr>
              <w:t>8703322910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仅装有2＜排量≤2.5升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活塞内燃发动机的其他载人车辆</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8703331110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仅装有2.5＜排量≤3升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8703331210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仅装有2.5＜排量≤3升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8703331310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仅装有2.5＜排量≤3升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活塞内燃发动机小客车(9座及以下的)</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8703331910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仅装有2.5＜排量≤3升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8703332110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仅装有3＜排量≤4升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8703332210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仅装有3＜排量≤4升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8703332310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仅装有3＜排量≤4升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活塞内燃发动机小客车(9座及以下的)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8703332910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仅装有3＜排量≤4升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8703336110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仅装有排量＞4升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活塞内燃发动机小轿车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8703336210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仅装有排量＞4升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活塞内燃发动机越野车(4轮驱动)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8703336310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仅装有排量＞4升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活塞内燃发动机小客车(9座及以下的)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8703336910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仅装有排量＞4升</w:t>
            </w:r>
            <w:proofErr w:type="gramStart"/>
            <w:r w:rsidRPr="00655E83">
              <w:rPr>
                <w:rFonts w:ascii="方正仿宋简体" w:eastAsia="方正仿宋简体" w:hAnsi="宋体" w:hint="eastAsia"/>
                <w:szCs w:val="21"/>
              </w:rPr>
              <w:t>的压燃式</w:t>
            </w:r>
            <w:proofErr w:type="gramEnd"/>
            <w:r w:rsidRPr="00655E83">
              <w:rPr>
                <w:rFonts w:ascii="方正仿宋简体" w:eastAsia="方正仿宋简体" w:hAnsi="宋体" w:hint="eastAsia"/>
                <w:szCs w:val="21"/>
              </w:rPr>
              <w:t>活塞内燃发动机其他载人车辆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rPr>
                <w:rFonts w:ascii="方正仿宋简体" w:eastAsia="方正仿宋简体" w:hAnsi="宋体" w:cs="宋体"/>
                <w:szCs w:val="21"/>
              </w:rPr>
            </w:pPr>
            <w:r w:rsidRPr="00655E83">
              <w:rPr>
                <w:rFonts w:ascii="方正仿宋简体" w:eastAsia="方正仿宋简体" w:hAnsi="宋体" w:hint="eastAsia"/>
                <w:szCs w:val="21"/>
              </w:rPr>
              <w:t>8703401110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同时装有点燃往复式活塞内燃发动机（排量≤1升）及驱动电动机的小轿车(可通过接插外部电源进行充电的除外)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8703401210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同时装有点燃往复式活塞内燃发动机（排量≤1升）及驱动电动机的越野车(4轮驱动)(可通过接插外部电源进行充电的除外)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8703401310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同时装有点燃往复式活塞内燃发动机（排量≤1升）及驱动电动机的小客车(9座</w:t>
            </w:r>
            <w:r w:rsidRPr="00655E83">
              <w:rPr>
                <w:rFonts w:ascii="方正仿宋简体" w:eastAsia="方正仿宋简体" w:hAnsi="宋体" w:hint="eastAsia"/>
                <w:szCs w:val="21"/>
              </w:rPr>
              <w:lastRenderedPageBreak/>
              <w:t>及以下，可通过接插外部电源进行充电的除外)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8703402110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同时装有点燃往复式活塞内燃发动机（1＜排量≤1.5升）及驱动电动机的小轿车(可通过接插外部电源进行充电的除外)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8703402210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同时装有点燃往复式活塞内燃发动机（1＜排量≤1.5升）及驱动电动机的四轮驱动越野车(可通过接插外部电源进行充电的除外)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8703402310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同时装有点燃往复式活塞内燃发动机（1＜排量≤1.5升）及驱动电动机的小客车(9座及以下，可通过接插外部电源进行充电的除外)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8703402910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同时装有点燃往复式活塞内燃发动机（1＜排量≤1.5升）及驱动电动机的其他载人车辆(可通过接插外部电源进行充电的除外)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8703403110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同时装有点燃往复式活塞内燃发动机（1.5＜排量≤2升）及驱动电动机的小轿车(可通过接插外部电源进行充电的除外)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8703403210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同时装有点燃往复式活塞内燃发动机（1.5＜排量≤2升）及驱动电动机的四轮驱动越野车(可通过接插外部电源进行充电的除外)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rPr>
                <w:rFonts w:ascii="方正仿宋简体" w:eastAsia="方正仿宋简体" w:hAnsi="宋体" w:cs="宋体"/>
                <w:szCs w:val="21"/>
              </w:rPr>
            </w:pPr>
            <w:r w:rsidRPr="00655E83">
              <w:rPr>
                <w:rFonts w:ascii="方正仿宋简体" w:eastAsia="方正仿宋简体" w:hAnsi="宋体" w:hint="eastAsia"/>
                <w:szCs w:val="21"/>
              </w:rPr>
              <w:t>8703403310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同时装有点燃往复式活塞内燃发动机（1.5＜排量≤2升）及驱动电动机的小客车(9座及以下，可通过接插外部电源进行充电的除外)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8703403910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同时装有点燃往复式活塞内燃发动机（1.5＜排量≤2升）及驱动电动机的其他载人车辆(可通过接插外部电源进行充电的除外)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8703404110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同时装有点燃往复式活塞内燃发动机（2＜排量≤2.5升）及驱动电动机的小轿车(可通过接插外部电源进行充电的除外)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8703404210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同时装有点燃往复式活塞内燃发动机（2＜排量≤2.5升）及驱动电动机的四轮驱动越野车(可通过接插外部电源进行充电的除外)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8703404310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同时装有点燃往复式活塞内燃发动机（2＜排量≤2.5升）及驱动电动机的小客车(9座及以下，可通过接插外部电源进行充电的除外)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8703404910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同时装有点燃往复式活塞内燃发动机（2＜排量≤2.5升）及驱动电动机的其他载人车辆(可通过接插外部电源进行充电的除外)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8703405110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同时装有点燃往复式活塞内燃发动机（2.5＜排量≤3升）及驱动电动机的小轿车(可通过接插外部电源进行充电的除外)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8703405210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同时装有点燃往复式活塞内燃发动机（2.5＜排量≤3升）及驱动电动机的四轮驱动越野车(可通过接插外部电源进行充电的除外)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8703405310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同时装有点燃往复式活塞内燃发动机（2.5＜排量≤3升）及驱动电动机的小客车(9座及以下，可通过接插外部电源进行充电的除外)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rPr>
                <w:rFonts w:ascii="方正仿宋简体" w:eastAsia="方正仿宋简体" w:hAnsi="宋体" w:cs="宋体"/>
                <w:szCs w:val="21"/>
              </w:rPr>
            </w:pPr>
            <w:r w:rsidRPr="00655E83">
              <w:rPr>
                <w:rFonts w:ascii="方正仿宋简体" w:eastAsia="方正仿宋简体" w:hAnsi="宋体" w:hint="eastAsia"/>
                <w:szCs w:val="21"/>
              </w:rPr>
              <w:t>8703405910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同时装有点燃往复式活塞内燃发动机（2.5＜排量≤3升）及驱动电动机的其他载人车辆(可通过接插外部电源进行充电的除外)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8703406110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同时装有点燃往复式活塞内燃发动机（3＜排量≤4升）及驱动电动机的小轿车(可通过接插外部电源进行充电的除外)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8703406210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同时装有点燃往复式活塞内燃发动机（3＜排量≤4升）及驱动电动机的四轮驱动越野车(可通过接插外部电源进行充电的除外)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8703406310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同时装有点燃往复式活塞内燃发动机（3＜排量≤4升）及驱动电动机的小客车(9座及以下，可通过接插外部电源进行充电的除外)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8703406910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同时装有点燃往复式活塞内燃发动机（3＜排量≤4升）及驱动电动机的其他载人车辆(可通过接插外部电源进行充电的除外)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8703407110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同时装有点燃往复式活塞内燃发动机（排量＞4升）及驱动电动机的小轿车(可通过接插外部电源进行充电的除外)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8703407210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同时装有点燃往复式活塞内燃发动机（排量＞4升）及驱动电动机的四轮驱动越野车(可通过接插外部电源进行充电的除外)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8703407310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同时装有点燃往复式活塞内燃发动机（排量＞4升）及驱动电动机的小客车(9座及以下，可通过接插外部电源进行充电的除外)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8703407910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同时装有点燃往复式活塞内燃发动机（排量＞4升）及驱动电动机的其他载人车辆(可通过接插外部电源进行充电的除外)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rPr>
                <w:rFonts w:ascii="方正仿宋简体" w:eastAsia="方正仿宋简体" w:hAnsi="宋体" w:cs="宋体"/>
                <w:szCs w:val="21"/>
              </w:rPr>
            </w:pPr>
            <w:r w:rsidRPr="00655E83">
              <w:rPr>
                <w:rFonts w:ascii="方正仿宋简体" w:eastAsia="方正仿宋简体" w:hAnsi="宋体" w:hint="eastAsia"/>
                <w:szCs w:val="21"/>
              </w:rPr>
              <w:t>8703409010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其他同时装有点燃往复式活塞内燃发动机及驱动电动机的载人车辆(可通过接插外部电源进行充电的除外)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8703501110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活塞内燃发动机（柴油或半柴油发动机,排量≤1升）及驱动电动机的小轿车(可通过接插外部电源进行充电的除外)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8703501910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活塞内燃发动机（柴油或半柴油发动机,排量≤1升）及驱动电动机的其他载人车辆(可通过接插外部电源进行充电的除外)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8703502110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活塞内燃发动机（柴油或半柴油发动机,1升&lt;排量≤1.5升）及驱动电动机的小轿车(可通过接插外部电源进行充电的除外)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8703502210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活塞内燃发动机（柴油或半柴油发动机,1升&lt;排量≤1.5升）及驱动电动机的四轮驱动越野车(可通过接插外部电源进行充电的除外)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8703502310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活塞内燃发动机（柴油或半柴油发动机,1升&lt;排量≤1.5升）及驱动电动机的小客车(9座及以下，可通过接插外部电源进行充电的除外)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8703502910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活塞内燃发动机（柴油或半柴油发动机,1升&lt;排量≤1.5升）及驱动电动机的其他载人车辆(可通过接插外部电源进行充电的除外)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8703503110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活塞内燃发动机（柴油或半柴油发动机,1.5升&lt;排量≤2升）及驱动电动机的小轿车(可通过接插外部电源进行充电的除外)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8703503210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活塞内燃发动机（柴油或半柴油发动机,1.5升&lt;排量≤2升）及驱动电动机的四轮驱动越野车(可通过接插外部电源进行充电的除外)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8703503310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活塞内燃发动机（柴油或半柴油发动机,1.5升&lt;排量≤2升）及驱动电动机的小客车(9座及以下，可通过接插外部电源进行充电的除外)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8703503910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活塞内燃发动机（柴油或半柴油发动机,1.5升&lt;排量≤2升）及驱动电动机的其他载人车辆(可通过接插外部电源进行充电的除外)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8703504110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活塞内燃发动机（柴油或半柴油发动机,2升&lt;排量≤2.5升）及驱动电动机的小轿车(可通过接插外部电源进行充电的除外)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8703504210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活塞内燃发动机（柴油或半柴油发动机,2升&lt;排量≤2.5升）及驱动电动机的四轮驱动越野车(可通过接插外部电源进行充电的除外)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8703504310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活塞内燃发动机（柴油或半柴油发动机,2升&lt;排量≤2.5升）及驱动电动机的小客车(9座及以下，可通过接插外部电源进行充电的除外)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8703504910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活塞内燃发动机（柴油或半柴油发动机,2升&lt;排量≤2.5升）及驱动电动机的其他载人车辆(可通过接插外部电源进行充电的除外)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8703505110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活塞内燃发动机（柴油或半柴油发动机,2.5升&lt;排量≤3升）及驱动电动机的小轿车(可通过接插外部电源进行充电的除外)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8703505210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活塞内燃发动机（柴油或半柴油发动机,2.5升&lt;排量≤3升）及驱动电动机的四轮驱动越野车(可通过接插外部电源进行充电的除外)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8703505310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活塞内燃发动机（柴油或半柴油发动机,2.5升&lt;排量≤3升）及驱动电动机的小客车(9座及以下，可通过接插外部电源进行充电的除外)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8703505910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活塞内燃发动机（柴油或半柴油发动机,2.5升&lt;排量≤3升）及驱动电动机的其他载人车辆(可通过接插外部电源进行充电的除外)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8703506110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活塞内燃发动机（柴油或半柴油发动机,3升&lt;排量≤4升）及驱动电动机的小轿车(可通过接插外部电源进行充电的除外)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8703506210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活塞内燃发动机（柴油或半柴油发动机,3升&lt;排量≤4升）及驱动电动机的四轮驱动越野车(可通过接插外部电源进行充电的除外)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8703506310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活塞内燃发动机（柴油或半柴油发动机,3升&lt;排量≤4升）及驱动电动机的小客车(9座及以下，可通过接插外部电源进行充电的除外)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8703506910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活塞内燃发动机（柴油或半柴油发动机,3升&lt;排量≤4升）及驱动电动机的其他载人车辆(可通过接插外部电源进行充电的除外)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8703507110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活塞内燃发动机（柴油或半柴油发动机,排量＞4升）及驱动电动机的小轿车(可通过接插外部电源进行充电的除外)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8703507210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活塞内燃发动机（柴油或半柴油发动机,排量＞4升）及驱动电动机的四轮驱动越野车(可通过接插外部电源进行充电的除外)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8703507310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活塞内燃发动机（柴油或半柴油发动机,排量＞4升）及驱动电动机的小客车(9座及以下，可通过接插外部电源进行充电的除外)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8703507910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活塞内燃发动机（柴油或半柴油发动机,排量＞4升）及驱动电动机的其他载人车辆(可通过接插外部电源进行充电的除外)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8703509010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其他同时</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活塞内燃发动机（柴油或半柴油发动机）及驱动电动机的载人车辆(可通过接插外部电源进行充电的除外)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8703600000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同时装有点燃往复式活塞内燃发动机及驱动电动机、可通过接插外部电源进行充电的其他载人车辆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8703700000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w:t>
            </w:r>
            <w:proofErr w:type="gramStart"/>
            <w:r w:rsidRPr="00655E83">
              <w:rPr>
                <w:rFonts w:ascii="方正仿宋简体" w:eastAsia="方正仿宋简体" w:hAnsi="宋体" w:hint="eastAsia"/>
                <w:szCs w:val="21"/>
              </w:rPr>
              <w:t>装有压燃活塞</w:t>
            </w:r>
            <w:proofErr w:type="gramEnd"/>
            <w:r w:rsidRPr="00655E83">
              <w:rPr>
                <w:rFonts w:ascii="方正仿宋简体" w:eastAsia="方正仿宋简体" w:hAnsi="宋体" w:hint="eastAsia"/>
                <w:szCs w:val="21"/>
              </w:rPr>
              <w:t>内燃发动机(柴油或半柴油发动机)及驱动电动机、可通过接插外部电源进行充电的其他载人车辆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8703800000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仅装有驱动电动机的其他载人车辆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8703900021</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其他型排气量≤1升的其他载人车辆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8703900022</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其他型1升&lt;排气量≤1.5升的其他载人车辆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8703900023</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其他型1.5升＜排气量≤2升的其他载人车辆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8703900024</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其他型2升＜排气量≤2.5升的其他载人车辆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8703900025</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其他型2.5升＜排气量≤3升的其他载人车辆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8703900026</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其他型3升＜排气量≤4升的其他载人车辆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8703900027</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其他型排气量＞4升的其他载人车辆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8703900029</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其他无法区分排气量的载人车辆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8703401910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同时装有点燃往复式活塞内燃发动机（排量≤1升）及驱动电动机的其他载人车辆(可通过接插外部电源进行充电的除外)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8703900010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电动汽车和其他无法区分排气量的载人车辆</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8701200000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半挂车用的公路牵引车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8701909000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其他牵引车(不包括品目8709的牵引车)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8701919000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其他发动机功率不超过18千瓦的牵引车(不包括品目8709的牵引车)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8701929000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其他发动机功率超过18千瓦但不超过37千瓦的牵引车(不包括品目8709的牵引车)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8701939000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其他发动机功率超过37千瓦但不超过75千瓦的牵引车(不包括品目8709的牵引车)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8701949000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其他发动机功率超过75千瓦但不超过130千瓦的牵引车(不包括品目8709的牵引车)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8701959000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其他发动机功率超过130千瓦的牵引车(不包括品目8709的牵引车)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8704210000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柴油型其他小型货车(</w:t>
            </w:r>
            <w:proofErr w:type="gramStart"/>
            <w:r w:rsidRPr="00655E83">
              <w:rPr>
                <w:rFonts w:ascii="方正仿宋简体" w:eastAsia="方正仿宋简体" w:hAnsi="宋体" w:cs="宋体" w:hint="eastAsia"/>
                <w:kern w:val="0"/>
                <w:szCs w:val="21"/>
              </w:rPr>
              <w:t>装有压燃式</w:t>
            </w:r>
            <w:proofErr w:type="gramEnd"/>
            <w:r w:rsidRPr="00655E83">
              <w:rPr>
                <w:rFonts w:ascii="方正仿宋简体" w:eastAsia="方正仿宋简体" w:hAnsi="宋体" w:cs="宋体" w:hint="eastAsia"/>
                <w:kern w:val="0"/>
                <w:szCs w:val="21"/>
              </w:rPr>
              <w:t>活塞内燃发动机,小型</w:t>
            </w:r>
            <w:proofErr w:type="gramStart"/>
            <w:r w:rsidRPr="00655E83">
              <w:rPr>
                <w:rFonts w:ascii="方正仿宋简体" w:eastAsia="方正仿宋简体" w:hAnsi="宋体" w:cs="宋体" w:hint="eastAsia"/>
                <w:kern w:val="0"/>
                <w:szCs w:val="21"/>
              </w:rPr>
              <w:t>指车辆</w:t>
            </w:r>
            <w:proofErr w:type="gramEnd"/>
            <w:r w:rsidRPr="00655E83">
              <w:rPr>
                <w:rFonts w:ascii="方正仿宋简体" w:eastAsia="方正仿宋简体" w:hAnsi="宋体" w:cs="宋体" w:hint="eastAsia"/>
                <w:kern w:val="0"/>
                <w:szCs w:val="21"/>
              </w:rPr>
              <w:t>总重量≤5吨 )</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8704223000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柴油型其他中型货车(</w:t>
            </w:r>
            <w:proofErr w:type="gramStart"/>
            <w:r w:rsidRPr="00655E83">
              <w:rPr>
                <w:rFonts w:ascii="方正仿宋简体" w:eastAsia="方正仿宋简体" w:hAnsi="宋体" w:cs="宋体" w:hint="eastAsia"/>
                <w:kern w:val="0"/>
                <w:szCs w:val="21"/>
              </w:rPr>
              <w:t>装有压燃式</w:t>
            </w:r>
            <w:proofErr w:type="gramEnd"/>
            <w:r w:rsidRPr="00655E83">
              <w:rPr>
                <w:rFonts w:ascii="方正仿宋简体" w:eastAsia="方正仿宋简体" w:hAnsi="宋体" w:cs="宋体" w:hint="eastAsia"/>
                <w:kern w:val="0"/>
                <w:szCs w:val="21"/>
              </w:rPr>
              <w:t>活塞内燃发动机,中型指5&lt;车辆总重量&lt;14吨)</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8704224000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柴油型其他重型货车(</w:t>
            </w:r>
            <w:proofErr w:type="gramStart"/>
            <w:r w:rsidRPr="00655E83">
              <w:rPr>
                <w:rFonts w:ascii="方正仿宋简体" w:eastAsia="方正仿宋简体" w:hAnsi="宋体" w:cs="宋体" w:hint="eastAsia"/>
                <w:kern w:val="0"/>
                <w:szCs w:val="21"/>
              </w:rPr>
              <w:t>装有压燃式</w:t>
            </w:r>
            <w:proofErr w:type="gramEnd"/>
            <w:r w:rsidRPr="00655E83">
              <w:rPr>
                <w:rFonts w:ascii="方正仿宋简体" w:eastAsia="方正仿宋简体" w:hAnsi="宋体" w:cs="宋体" w:hint="eastAsia"/>
                <w:kern w:val="0"/>
                <w:szCs w:val="21"/>
              </w:rPr>
              <w:t>活塞内燃发动机,重型指14≤车辆总重≤20吨)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8704230010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固井水泥车、压裂车、混砂车、连续油管车、液氮泵车用底盘(车辆总重量＞35吨,装驾驶室)</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8704230020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起重≥55吨汽车起重机用底盘(</w:t>
            </w:r>
            <w:proofErr w:type="gramStart"/>
            <w:r w:rsidRPr="00655E83">
              <w:rPr>
                <w:rFonts w:ascii="方正仿宋简体" w:eastAsia="方正仿宋简体" w:hAnsi="宋体" w:hint="eastAsia"/>
                <w:szCs w:val="21"/>
              </w:rPr>
              <w:t>装有压燃式</w:t>
            </w:r>
            <w:proofErr w:type="gramEnd"/>
            <w:r w:rsidRPr="00655E83">
              <w:rPr>
                <w:rFonts w:ascii="方正仿宋简体" w:eastAsia="方正仿宋简体" w:hAnsi="宋体" w:hint="eastAsia"/>
                <w:szCs w:val="21"/>
              </w:rPr>
              <w:t>活塞内燃发动机)</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8704230030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车辆总重量≥31吨清障车专用底盘</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8704230090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柴油型的其他超重型货车(</w:t>
            </w:r>
            <w:proofErr w:type="gramStart"/>
            <w:r w:rsidRPr="00655E83">
              <w:rPr>
                <w:rFonts w:ascii="方正仿宋简体" w:eastAsia="方正仿宋简体" w:hAnsi="宋体" w:cs="宋体" w:hint="eastAsia"/>
                <w:kern w:val="0"/>
                <w:szCs w:val="21"/>
              </w:rPr>
              <w:t>装有压燃式</w:t>
            </w:r>
            <w:proofErr w:type="gramEnd"/>
            <w:r w:rsidRPr="00655E83">
              <w:rPr>
                <w:rFonts w:ascii="方正仿宋简体" w:eastAsia="方正仿宋简体" w:hAnsi="宋体" w:cs="宋体" w:hint="eastAsia"/>
                <w:kern w:val="0"/>
                <w:szCs w:val="21"/>
              </w:rPr>
              <w:t>活塞内燃发动机,超重型</w:t>
            </w:r>
            <w:proofErr w:type="gramStart"/>
            <w:r w:rsidRPr="00655E83">
              <w:rPr>
                <w:rFonts w:ascii="方正仿宋简体" w:eastAsia="方正仿宋简体" w:hAnsi="宋体" w:cs="宋体" w:hint="eastAsia"/>
                <w:kern w:val="0"/>
                <w:szCs w:val="21"/>
              </w:rPr>
              <w:t>指车辆</w:t>
            </w:r>
            <w:proofErr w:type="gramEnd"/>
            <w:r w:rsidRPr="00655E83">
              <w:rPr>
                <w:rFonts w:ascii="方正仿宋简体" w:eastAsia="方正仿宋简体" w:hAnsi="宋体" w:cs="宋体" w:hint="eastAsia"/>
                <w:kern w:val="0"/>
                <w:szCs w:val="21"/>
              </w:rPr>
              <w:t>总重量＞20吨)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8704310000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总重量≤5吨的其他货车(汽油型,装有点燃式活塞内燃发动机)</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8704323000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5吨＜总重量≤8吨的其他货车(汽油型,装有点燃式活塞内燃发动机)</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8704324000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总重量＞8吨的其他货车(汽油型,装有点燃式活塞内燃发动机)</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8704900000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装有其他发动机的货车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8705102100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起重重量≤50吨全路面起重车</w:t>
            </w:r>
          </w:p>
        </w:tc>
      </w:tr>
      <w:tr w:rsidR="00F1486A" w:rsidRPr="00655E83" w:rsidTr="00082708">
        <w:trPr>
          <w:trHeight w:val="6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8705102200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50&lt;起重重量≤100吨全路面起重车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8705102300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起重量&gt;100吨全路面起重车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8705109100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起重重量≤50吨其他机动起重车</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8705109200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50&lt;起重重量≤100吨其他起重车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8705109300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起重重量&gt;100吨其他机动起重车</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8705200000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w:t>
            </w:r>
            <w:proofErr w:type="gramStart"/>
            <w:r w:rsidRPr="00655E83">
              <w:rPr>
                <w:rFonts w:ascii="方正仿宋简体" w:eastAsia="方正仿宋简体" w:hAnsi="宋体" w:cs="宋体" w:hint="eastAsia"/>
                <w:kern w:val="0"/>
                <w:szCs w:val="21"/>
              </w:rPr>
              <w:t>钻探车</w:t>
            </w:r>
            <w:proofErr w:type="gramEnd"/>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8705400000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机动混凝土搅拌车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8705901000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无线电通信车</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8705902000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机动放射线检查车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8705903000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机动环境监测车</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8705904000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机动医疗车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8705905900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其他机动电源车(频率为400赫兹航空电源车除外)</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8705907000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道路(包括跑道)扫雪车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8705908000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石油测井车,压裂车,混沙车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8705909100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混凝土泵车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8705909990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其他特殊用途的机动车辆(主要用于载人或运货的车辆除外)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8706002100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车辆总重量≥14吨的货车底盘(装有发动机的)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8706002200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车辆总重量＜14吨的货车底盘(装有发动机的)</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8706004000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汽车起重机底盘(装有发动机的)</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8706009000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其他机动车辆底盘(装有发动机的,品目8701、8703和8705所</w:t>
            </w:r>
            <w:proofErr w:type="gramStart"/>
            <w:r w:rsidRPr="00655E83">
              <w:rPr>
                <w:rFonts w:ascii="方正仿宋简体" w:eastAsia="方正仿宋简体" w:hAnsi="宋体" w:cs="宋体" w:hint="eastAsia"/>
                <w:kern w:val="0"/>
                <w:szCs w:val="21"/>
              </w:rPr>
              <w:t>列车辆</w:t>
            </w:r>
            <w:proofErr w:type="gramEnd"/>
            <w:r w:rsidRPr="00655E83">
              <w:rPr>
                <w:rFonts w:ascii="方正仿宋简体" w:eastAsia="方正仿宋简体" w:hAnsi="宋体" w:cs="宋体" w:hint="eastAsia"/>
                <w:kern w:val="0"/>
                <w:szCs w:val="21"/>
              </w:rPr>
              <w:t>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8716100000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供居住或野营用厢式挂车及半挂车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8716311000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油罐挂车及半挂车</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8716319000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其他罐式挂车及半挂车</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8716391000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货柜挂车及半挂车</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8716399000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其他货运挂车及半挂车</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bookmarkStart w:id="2" w:name="OLE_LINK3"/>
            <w:r w:rsidRPr="00655E83">
              <w:rPr>
                <w:rFonts w:ascii="方正仿宋简体" w:eastAsia="方正仿宋简体" w:hAnsi="宋体" w:cs="宋体" w:hint="eastAsia"/>
                <w:kern w:val="0"/>
                <w:szCs w:val="21"/>
              </w:rPr>
              <w:t>8716400000</w:t>
            </w:r>
            <w:bookmarkEnd w:id="2"/>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其他未列名挂车及半挂车</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8426411000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轮胎式起重机</w:t>
            </w:r>
          </w:p>
        </w:tc>
      </w:tr>
      <w:tr w:rsidR="00F1486A" w:rsidRPr="00655E83" w:rsidTr="00082708">
        <w:trPr>
          <w:trHeight w:val="16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摩托车</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8711100010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微马力摩托车及脚踏两用车(装有往复式活塞发动机,微马力指排气量=50cc)</w:t>
            </w:r>
          </w:p>
        </w:tc>
      </w:tr>
      <w:tr w:rsidR="00F1486A" w:rsidRPr="00655E83" w:rsidTr="00082708">
        <w:trPr>
          <w:trHeight w:val="19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8711100090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微马力摩托车及脚踏两用车(装有往复式活塞发动机,微马力指排气量&lt;50cc)</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8711201000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50＜排气量≤100毫升装往复式活塞内燃发动机摩托车及脚踏两用车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8711202000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100＜排气量≤125毫升装往复式活塞内燃发动机摩托车及脚踏两用车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8711203000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125＜排气量≤150毫升装往复式活塞内燃发动机摩托车及脚踏两用车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8711204000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150＜排气量≤200毫升装往复式活塞内燃发动机摩托车及脚踏两用车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8711205010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200＜排气量＜250毫升装往复式活塞内燃发动机摩托车及脚踏两用车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8711205090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排气量=250毫升装往复式活塞内燃发动机摩托车及脚踏两用车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8711301000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250＜</w:t>
            </w:r>
            <w:r w:rsidRPr="00655E83">
              <w:rPr>
                <w:rFonts w:ascii="方正仿宋简体" w:eastAsia="方正仿宋简体" w:hAnsi="宋体" w:hint="eastAsia"/>
                <w:szCs w:val="21"/>
              </w:rPr>
              <w:t>排气量</w:t>
            </w:r>
            <w:r w:rsidRPr="00655E83">
              <w:rPr>
                <w:rFonts w:ascii="方正仿宋简体" w:eastAsia="方正仿宋简体" w:hAnsi="宋体" w:cs="宋体" w:hint="eastAsia"/>
                <w:kern w:val="0"/>
                <w:szCs w:val="21"/>
              </w:rPr>
              <w:t>≤400毫升装往复式活塞内燃发动机摩托车及脚踏两用车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8711302000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400＜排气量≤500毫升装往复式活塞内燃发动机摩托车及脚踏两用车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8711400000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500＜排气量≤800毫升装往复式活塞内燃发动机摩托车及脚踏两用车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8711500000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800毫升＜排气量装往复式活塞内燃发动机摩托车及脚踏两用车</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8711600090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其他装有电驱动电动机的摩托车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8711900010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其他排气量≤250毫升摩托车及脚踏两用车</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8711900020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其他排气量＞250毫升摩托车及脚踏两用车</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8711900030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其他无法区分排气量的摩托车及脚踏两用车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8711900090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装有其他辅助发动机的脚踏车，边车</w:t>
            </w:r>
          </w:p>
        </w:tc>
      </w:tr>
      <w:tr w:rsidR="00F1486A" w:rsidRPr="00655E83" w:rsidTr="00082708">
        <w:trPr>
          <w:trHeight w:val="159"/>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消防车</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8705309000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其他机动救火车</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8705301000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装有云梯的机动救火车</w:t>
            </w:r>
          </w:p>
        </w:tc>
      </w:tr>
      <w:tr w:rsidR="00F1486A" w:rsidRPr="00655E83" w:rsidTr="00082708">
        <w:trPr>
          <w:trHeight w:val="19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lastRenderedPageBreak/>
              <w:t>98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摩托车发动机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8407310000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排气量≤50cc往复式活塞引擎(87章所列车辆用的点燃往复式活塞发动机,不超过50cc)</w:t>
            </w:r>
          </w:p>
        </w:tc>
      </w:tr>
      <w:tr w:rsidR="00F1486A" w:rsidRPr="00655E83" w:rsidTr="00082708">
        <w:trPr>
          <w:trHeight w:val="20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8407320000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50&lt;排气量≤250cc往复式活塞引擎(第87章所列车辆用的点燃往复式活塞发动机)</w:t>
            </w:r>
          </w:p>
        </w:tc>
      </w:tr>
      <w:tr w:rsidR="00F1486A" w:rsidRPr="00655E83" w:rsidTr="00082708">
        <w:trPr>
          <w:trHeight w:val="26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8407330000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250&lt;排气量≤1000cc往复活塞引擎(第87章所列车辆的点燃往复式活塞发动机)</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8407341000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1000&lt;排气量≤3000cc车辆的往复式活塞引擎(第87章所列车辆的点燃往复式活塞发动机)</w:t>
            </w:r>
          </w:p>
        </w:tc>
      </w:tr>
      <w:tr w:rsidR="00F1486A" w:rsidRPr="00655E83" w:rsidTr="00082708">
        <w:trPr>
          <w:trHeight w:val="154"/>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99</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汽车安全带</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8708210000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proofErr w:type="gramStart"/>
            <w:r w:rsidRPr="00655E83">
              <w:rPr>
                <w:rFonts w:ascii="方正仿宋简体" w:eastAsia="方正仿宋简体" w:hAnsi="宋体" w:cs="宋体" w:hint="eastAsia"/>
                <w:kern w:val="0"/>
                <w:szCs w:val="21"/>
              </w:rPr>
              <w:t>坐椅</w:t>
            </w:r>
            <w:proofErr w:type="gramEnd"/>
            <w:r w:rsidRPr="00655E83">
              <w:rPr>
                <w:rFonts w:ascii="方正仿宋简体" w:eastAsia="方正仿宋简体" w:hAnsi="宋体" w:cs="宋体" w:hint="eastAsia"/>
                <w:kern w:val="0"/>
                <w:szCs w:val="21"/>
              </w:rPr>
              <w:t>安全带(品目8701至8705的车辆用)</w:t>
            </w:r>
          </w:p>
        </w:tc>
      </w:tr>
      <w:tr w:rsidR="00F1486A" w:rsidRPr="00655E83" w:rsidTr="00082708">
        <w:trPr>
          <w:trHeight w:val="163"/>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100</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机动车喇叭</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8512301100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机动车辆用喇叭、蜂鸣器</w:t>
            </w:r>
          </w:p>
        </w:tc>
      </w:tr>
      <w:tr w:rsidR="00F1486A" w:rsidRPr="00655E83" w:rsidTr="00082708">
        <w:trPr>
          <w:trHeight w:val="159"/>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101</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机动车回复反射器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8512209000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其他照明或视觉信号装置(包括机动车辆用视觉装置)</w:t>
            </w:r>
          </w:p>
        </w:tc>
      </w:tr>
      <w:tr w:rsidR="00F1486A" w:rsidRPr="00655E83" w:rsidTr="00082708">
        <w:trPr>
          <w:trHeight w:val="159"/>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102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机动车制动软管</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8708309100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牵引车、拖拉机用制动器及其零件(包括助力制动器及其零件)</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8708309200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大型客车用制动器及其零件(包括助力制动器及其零件)</w:t>
            </w:r>
          </w:p>
        </w:tc>
      </w:tr>
      <w:tr w:rsidR="00F1486A" w:rsidRPr="00655E83" w:rsidTr="00082708">
        <w:trPr>
          <w:trHeight w:val="26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8708309400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柴、汽油轻型货车用制动器及零件(指编号87042100,87042230,87043100,87043230所列总重量≤14吨车辆用)</w:t>
            </w:r>
          </w:p>
        </w:tc>
      </w:tr>
      <w:tr w:rsidR="00F1486A" w:rsidRPr="00655E83" w:rsidTr="00082708">
        <w:trPr>
          <w:trHeight w:val="26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8708309500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柴、汽油型重型货车用制动器及其零件(指编号87042240,87042300及87043240所</w:t>
            </w:r>
            <w:proofErr w:type="gramStart"/>
            <w:r w:rsidRPr="00655E83">
              <w:rPr>
                <w:rFonts w:ascii="方正仿宋简体" w:eastAsia="方正仿宋简体" w:hAnsi="宋体" w:cs="宋体" w:hint="eastAsia"/>
                <w:kern w:val="0"/>
                <w:szCs w:val="21"/>
              </w:rPr>
              <w:t>列车辆</w:t>
            </w:r>
            <w:proofErr w:type="gramEnd"/>
            <w:r w:rsidRPr="00655E83">
              <w:rPr>
                <w:rFonts w:ascii="方正仿宋简体" w:eastAsia="方正仿宋简体" w:hAnsi="宋体" w:cs="宋体" w:hint="eastAsia"/>
                <w:kern w:val="0"/>
                <w:szCs w:val="21"/>
              </w:rPr>
              <w:t>用)</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8708309600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特种车用制动器及其零件(指品目8705所</w:t>
            </w:r>
            <w:proofErr w:type="gramStart"/>
            <w:r w:rsidRPr="00655E83">
              <w:rPr>
                <w:rFonts w:ascii="方正仿宋简体" w:eastAsia="方正仿宋简体" w:hAnsi="宋体" w:cs="宋体" w:hint="eastAsia"/>
                <w:kern w:val="0"/>
                <w:szCs w:val="21"/>
              </w:rPr>
              <w:t>列车辆</w:t>
            </w:r>
            <w:proofErr w:type="gramEnd"/>
            <w:r w:rsidRPr="00655E83">
              <w:rPr>
                <w:rFonts w:ascii="方正仿宋简体" w:eastAsia="方正仿宋简体" w:hAnsi="宋体" w:cs="宋体" w:hint="eastAsia"/>
                <w:kern w:val="0"/>
                <w:szCs w:val="21"/>
              </w:rPr>
              <w:t>用,包括助动器及零件)</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8708309990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其他机动车辆用制动器(包括助力制动器)的零件</w:t>
            </w:r>
          </w:p>
        </w:tc>
      </w:tr>
      <w:tr w:rsidR="00F1486A" w:rsidRPr="00655E83" w:rsidTr="00082708">
        <w:trPr>
          <w:trHeight w:val="18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8708995900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总重≥14吨柴油货车用其他零部件(指87042240,2300,3240所</w:t>
            </w:r>
            <w:proofErr w:type="gramStart"/>
            <w:r w:rsidRPr="00655E83">
              <w:rPr>
                <w:rFonts w:ascii="方正仿宋简体" w:eastAsia="方正仿宋简体" w:hAnsi="宋体" w:cs="宋体" w:hint="eastAsia"/>
                <w:kern w:val="0"/>
                <w:szCs w:val="21"/>
              </w:rPr>
              <w:t>列车辆</w:t>
            </w:r>
            <w:proofErr w:type="gramEnd"/>
            <w:r w:rsidRPr="00655E83">
              <w:rPr>
                <w:rFonts w:ascii="方正仿宋简体" w:eastAsia="方正仿宋简体" w:hAnsi="宋体" w:cs="宋体" w:hint="eastAsia"/>
                <w:kern w:val="0"/>
                <w:szCs w:val="21"/>
              </w:rPr>
              <w:t>用,含总重&gt;8吨汽油货车)</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4009110000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未加强或其他材料合制硫化橡胶管(不带附件、硬质橡胶除外）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4009120000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未加强或其他材料合制硫化橡胶管(装有附件、硬质橡胶除外）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4009210000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加强或只与金属合制的硫化橡胶管(不带附件、硬质橡胶除外）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4009220000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加强或只与金属合制的硫化橡胶管(装有附件、硬质橡胶除外）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4009310000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加强或与纺织材料合制硫化橡胶管(不带附件、硬质橡胶除外）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4009320000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加强或与纺织材料合制硫化橡胶管(装有附件、硬质橡胶除外）</w:t>
            </w:r>
          </w:p>
        </w:tc>
      </w:tr>
      <w:tr w:rsidR="00F1486A" w:rsidRPr="00655E83" w:rsidTr="00082708">
        <w:trPr>
          <w:trHeight w:val="30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103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机动车外部照明及光信号装置</w:t>
            </w:r>
          </w:p>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lastRenderedPageBreak/>
              <w:t>(汽车用灯具、摩托车用灯具)</w:t>
            </w:r>
          </w:p>
        </w:tc>
        <w:tc>
          <w:tcPr>
            <w:tcW w:w="1443"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lastRenderedPageBreak/>
              <w:t>8512201000</w:t>
            </w:r>
          </w:p>
        </w:tc>
        <w:tc>
          <w:tcPr>
            <w:tcW w:w="7442" w:type="dxa"/>
            <w:vMerge w:val="restart"/>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机动车辆用照明装置</w:t>
            </w:r>
          </w:p>
        </w:tc>
      </w:tr>
      <w:tr w:rsidR="00F1486A" w:rsidRPr="00655E83" w:rsidTr="00082708">
        <w:trPr>
          <w:trHeight w:val="30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7442" w:type="dxa"/>
            <w:vMerge/>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p>
        </w:tc>
      </w:tr>
      <w:tr w:rsidR="00F1486A" w:rsidRPr="00655E83" w:rsidTr="00082708">
        <w:trPr>
          <w:trHeight w:val="30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lastRenderedPageBreak/>
              <w:t>104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机动车后视镜</w:t>
            </w:r>
          </w:p>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（汽车后视镜、摩托车后视镜）</w:t>
            </w:r>
          </w:p>
        </w:tc>
        <w:tc>
          <w:tcPr>
            <w:tcW w:w="1443"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7009100000</w:t>
            </w:r>
          </w:p>
        </w:tc>
        <w:tc>
          <w:tcPr>
            <w:tcW w:w="7442" w:type="dxa"/>
            <w:vMerge w:val="restart"/>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车辆后视镜（不论是否镶框）</w:t>
            </w:r>
          </w:p>
        </w:tc>
      </w:tr>
      <w:tr w:rsidR="00F1486A" w:rsidRPr="00655E83" w:rsidTr="00082708">
        <w:trPr>
          <w:trHeight w:val="30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7442" w:type="dxa"/>
            <w:vMerge/>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p>
        </w:tc>
      </w:tr>
      <w:tr w:rsidR="00F1486A" w:rsidRPr="00655E83" w:rsidTr="00082708">
        <w:trPr>
          <w:trHeight w:val="19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105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汽车内饰件</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8708299000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其他车身未列名零部件(包括驾驶室的零件、附件)</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3926300000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塑料制家具、车厢及类似品的附件</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4016910000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硫化橡胶制铺地制品及门垫(硬质橡胶的除外)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8708995900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总重≥14吨柴油货车用其他零部件(指87042240,2300,3240所</w:t>
            </w:r>
            <w:proofErr w:type="gramStart"/>
            <w:r w:rsidRPr="00655E83">
              <w:rPr>
                <w:rFonts w:ascii="方正仿宋简体" w:eastAsia="方正仿宋简体" w:hAnsi="宋体" w:cs="宋体" w:hint="eastAsia"/>
                <w:kern w:val="0"/>
                <w:szCs w:val="21"/>
              </w:rPr>
              <w:t>列车辆</w:t>
            </w:r>
            <w:proofErr w:type="gramEnd"/>
            <w:r w:rsidRPr="00655E83">
              <w:rPr>
                <w:rFonts w:ascii="方正仿宋简体" w:eastAsia="方正仿宋简体" w:hAnsi="宋体" w:cs="宋体" w:hint="eastAsia"/>
                <w:kern w:val="0"/>
                <w:szCs w:val="21"/>
              </w:rPr>
              <w:t>用,含总重&gt;8吨汽油货车)</w:t>
            </w:r>
          </w:p>
        </w:tc>
      </w:tr>
      <w:tr w:rsidR="00F1486A" w:rsidRPr="00655E83" w:rsidTr="00082708">
        <w:trPr>
          <w:trHeight w:val="141"/>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106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汽车门锁及门保持件</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8301209000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其他机动车用锁</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8301201000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机动车用中央控制门锁</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8302100000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铰链(折叶)</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8302300000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机车用贱金属</w:t>
            </w:r>
            <w:proofErr w:type="gramStart"/>
            <w:r w:rsidRPr="00655E83">
              <w:rPr>
                <w:rFonts w:ascii="方正仿宋简体" w:eastAsia="方正仿宋简体" w:hAnsi="宋体" w:cs="宋体" w:hint="eastAsia"/>
                <w:kern w:val="0"/>
                <w:szCs w:val="21"/>
              </w:rPr>
              <w:t>附件及架座</w:t>
            </w:r>
            <w:proofErr w:type="gramEnd"/>
          </w:p>
        </w:tc>
      </w:tr>
      <w:tr w:rsidR="00F1486A" w:rsidRPr="00655E83" w:rsidTr="00082708">
        <w:trPr>
          <w:trHeight w:val="145"/>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107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汽车燃油箱</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8708299000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其他车身未列名零部件(包括驾驶室的零件、附件)</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8708995900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总重≥14吨柴油货车用其他零部件(指87042240,2300,3240所</w:t>
            </w:r>
            <w:proofErr w:type="gramStart"/>
            <w:r w:rsidRPr="00655E83">
              <w:rPr>
                <w:rFonts w:ascii="方正仿宋简体" w:eastAsia="方正仿宋简体" w:hAnsi="宋体" w:cs="宋体" w:hint="eastAsia"/>
                <w:kern w:val="0"/>
                <w:szCs w:val="21"/>
              </w:rPr>
              <w:t>列车辆</w:t>
            </w:r>
            <w:proofErr w:type="gramEnd"/>
            <w:r w:rsidRPr="00655E83">
              <w:rPr>
                <w:rFonts w:ascii="方正仿宋简体" w:eastAsia="方正仿宋简体" w:hAnsi="宋体" w:cs="宋体" w:hint="eastAsia"/>
                <w:kern w:val="0"/>
                <w:szCs w:val="21"/>
              </w:rPr>
              <w:t>用,含总重&gt;8吨汽油货车)</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108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汽车座椅及座椅头枕</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9401201000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皮革或再生皮革面的机动车辆用坐具</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9401209000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其他机动车辆用坐具</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9401901900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机动车辆用其他座具零件</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8708995900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总重≥14吨柴油货车用其他零部件(指87042240,2300,3240所</w:t>
            </w:r>
            <w:proofErr w:type="gramStart"/>
            <w:r w:rsidRPr="00655E83">
              <w:rPr>
                <w:rFonts w:ascii="方正仿宋简体" w:eastAsia="方正仿宋简体" w:hAnsi="宋体" w:cs="宋体" w:hint="eastAsia"/>
                <w:kern w:val="0"/>
                <w:szCs w:val="21"/>
              </w:rPr>
              <w:t>列车辆</w:t>
            </w:r>
            <w:proofErr w:type="gramEnd"/>
            <w:r w:rsidRPr="00655E83">
              <w:rPr>
                <w:rFonts w:ascii="方正仿宋简体" w:eastAsia="方正仿宋简体" w:hAnsi="宋体" w:cs="宋体" w:hint="eastAsia"/>
                <w:kern w:val="0"/>
                <w:szCs w:val="21"/>
              </w:rPr>
              <w:t>用,含总重&gt;8吨汽油货车)</w:t>
            </w:r>
          </w:p>
        </w:tc>
      </w:tr>
      <w:tr w:rsidR="00F1486A" w:rsidRPr="00655E83" w:rsidTr="00082708">
        <w:trPr>
          <w:trHeight w:val="194"/>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109</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车身反光标识</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8512209000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其他照明或视觉信号装置(包括机动车辆用视觉装置)</w:t>
            </w:r>
          </w:p>
        </w:tc>
      </w:tr>
      <w:tr w:rsidR="00F1486A" w:rsidRPr="00655E83" w:rsidTr="00082708">
        <w:trPr>
          <w:trHeight w:val="190"/>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110</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汽车行驶记录仪</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9106900000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其他时间记录器及其他类似装置(包括测量、记录或指示时间的装置)</w:t>
            </w:r>
          </w:p>
        </w:tc>
      </w:tr>
      <w:tr w:rsidR="00F1486A" w:rsidRPr="00655E83" w:rsidTr="00082708">
        <w:trPr>
          <w:trHeight w:val="15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111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轿车轮胎</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4011100000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机动小客车用新的充气轮胎(橡胶轮胎,包括旅行小客车及赛车用)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4011200090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其他客或货车用新充气橡胶轮胎(指机动车辆用橡胶轮胎)</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4011909090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其他新的充气橡胶轮胎(其他用途,新充气橡胶轮胎,非人字形胎面)</w:t>
            </w:r>
          </w:p>
        </w:tc>
      </w:tr>
      <w:tr w:rsidR="00F1486A" w:rsidRPr="00655E83" w:rsidTr="00082708">
        <w:trPr>
          <w:trHeight w:val="18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112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载重汽车轮胎</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4011100000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机动小客车用新的充气轮胎(橡胶轮胎,包括旅行小客车及赛车用)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4011200090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其他客或货车用新充气橡胶轮胎(指机动车辆用橡胶轮胎)</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4011909090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其他新的充气橡胶轮胎(其他用途,新充气橡胶轮胎,非人字形胎面)</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113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摩托车轮胎</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4011400000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摩托车用新的充气橡胶轮胎</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4011909090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其他新的充气橡胶轮胎(其他用途,新充气橡胶轮胎,非人字形胎面)</w:t>
            </w:r>
          </w:p>
        </w:tc>
      </w:tr>
      <w:tr w:rsidR="00F1486A" w:rsidRPr="00655E83" w:rsidTr="00082708">
        <w:trPr>
          <w:trHeight w:val="19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114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汽车安全玻璃</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7007219000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车辆用层压安全玻璃(规格及形状适于安装在车辆上的)</w:t>
            </w:r>
          </w:p>
        </w:tc>
      </w:tr>
      <w:tr w:rsidR="00F1486A" w:rsidRPr="00655E83" w:rsidTr="00082708">
        <w:trPr>
          <w:trHeight w:val="16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7007119000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车辆用钢化安全玻璃(规格及形状适于安装在车辆上的)</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7008001000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中空或真空隔温、隔音玻璃组件</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7008009000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其他多层隔温、隔音玻璃组件</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8708294100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汽车电动天窗</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8708294200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汽车手动天窗</w:t>
            </w:r>
          </w:p>
        </w:tc>
      </w:tr>
      <w:tr w:rsidR="00F1486A" w:rsidRPr="00655E83" w:rsidTr="00082708">
        <w:trPr>
          <w:trHeight w:val="17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115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建筑安全玻璃</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7007290000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其他层压安全玻璃</w:t>
            </w:r>
          </w:p>
        </w:tc>
      </w:tr>
      <w:tr w:rsidR="00F1486A" w:rsidRPr="00655E83" w:rsidTr="00082708">
        <w:trPr>
          <w:trHeight w:val="12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7007190000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其他钢化安全玻璃</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7008001000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中空或真空隔温、隔音玻璃组件</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7008009000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其他多层隔温、隔音玻璃组件</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116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铁道车辆安全玻璃</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7007219000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车辆用层压安全玻璃(规格及形状适于安装在车辆上的)</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7007119000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车辆用钢化安全玻璃(规格及形状适于安装在车辆上的)</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7008001000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中空或真空隔温、隔音玻璃组件</w:t>
            </w:r>
          </w:p>
        </w:tc>
      </w:tr>
      <w:tr w:rsidR="00F1486A" w:rsidRPr="00655E83" w:rsidTr="00082708">
        <w:trPr>
          <w:trHeight w:val="16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7008009000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其他多层隔温、隔音玻璃组件</w:t>
            </w:r>
          </w:p>
        </w:tc>
      </w:tr>
      <w:tr w:rsidR="00F1486A" w:rsidRPr="00655E83" w:rsidTr="00082708">
        <w:trPr>
          <w:trHeight w:val="216"/>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117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植物保护机械</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8424410000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农业或园艺用便携式喷雾器</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8424490000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农业或园艺用非便携式喷雾器</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8424820000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农业或园艺用其他喷射器具(喷雾器除外)</w:t>
            </w:r>
          </w:p>
        </w:tc>
      </w:tr>
      <w:tr w:rsidR="00F1486A" w:rsidRPr="00655E83" w:rsidTr="00082708">
        <w:trPr>
          <w:trHeight w:val="17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118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轮式拖拉机</w:t>
            </w: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cs="宋体" w:hint="eastAsia"/>
                <w:szCs w:val="21"/>
              </w:rPr>
              <w:t>8701911000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cs="宋体" w:hint="eastAsia"/>
                <w:szCs w:val="21"/>
              </w:rPr>
              <w:t>其他发动机功率不超过18千瓦的拖拉机</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cs="宋体" w:hint="eastAsia"/>
                <w:szCs w:val="21"/>
              </w:rPr>
              <w:t>8701921000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cs="宋体" w:hint="eastAsia"/>
                <w:szCs w:val="21"/>
              </w:rPr>
              <w:t>其他发动机功率超过18千瓦但不超过37千瓦的拖拉机</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119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调制解调器（含卡）</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8517623400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调制解调器</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8517623300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IP电话信号转换设备</w:t>
            </w:r>
          </w:p>
        </w:tc>
      </w:tr>
      <w:tr w:rsidR="00F1486A" w:rsidRPr="00655E83" w:rsidTr="00082708">
        <w:trPr>
          <w:trHeight w:val="20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120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传真机</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8443319090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其他具有打印、复印或传真中两种及以上功能的机器(具有打印和复印两种功能的机器除外,可与自动数据处理设备或网络连接)</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8443329010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其他加密传真机(可与自动数据处理设备或网络连接)</w:t>
            </w:r>
          </w:p>
        </w:tc>
      </w:tr>
      <w:tr w:rsidR="00F1486A" w:rsidRPr="00655E83" w:rsidTr="00082708">
        <w:trPr>
          <w:trHeight w:val="16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8443319020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其他多功能一体加密传真机(兼有打印、复印中一种及以上功能的机器)</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121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固定电话终端及电话机附加装置</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8517180090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其他电话机</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8517180010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其他加密电话机</w:t>
            </w:r>
          </w:p>
        </w:tc>
      </w:tr>
      <w:tr w:rsidR="00F1486A" w:rsidRPr="00655E83" w:rsidTr="00082708">
        <w:trPr>
          <w:trHeight w:val="14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其他有线通信设备</w:t>
            </w:r>
          </w:p>
        </w:tc>
      </w:tr>
      <w:tr w:rsidR="00F1486A" w:rsidRPr="00655E83" w:rsidTr="00082708">
        <w:trPr>
          <w:trHeight w:val="15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8519500000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电话应答机</w:t>
            </w:r>
          </w:p>
        </w:tc>
      </w:tr>
      <w:tr w:rsidR="00F1486A" w:rsidRPr="00655E83" w:rsidTr="00082708">
        <w:trPr>
          <w:trHeight w:val="15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122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无绳电话终端</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8517110010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无绳加密电话机</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8517110090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其他无绳电话机</w:t>
            </w:r>
          </w:p>
        </w:tc>
      </w:tr>
      <w:tr w:rsidR="00F1486A" w:rsidRPr="00655E83" w:rsidTr="00082708">
        <w:trPr>
          <w:trHeight w:val="13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123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集团电话</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其他数字式程控电话交换机</w:t>
            </w:r>
          </w:p>
        </w:tc>
      </w:tr>
      <w:tr w:rsidR="00F1486A" w:rsidRPr="00655E83" w:rsidTr="00082708">
        <w:trPr>
          <w:trHeight w:val="15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8517621100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局用电话交换机、长途电话交换机、电报交换机,数字式</w:t>
            </w:r>
          </w:p>
        </w:tc>
      </w:tr>
      <w:tr w:rsidR="00F1486A" w:rsidRPr="00655E83" w:rsidTr="00082708">
        <w:trPr>
          <w:trHeight w:val="141"/>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124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移动用户终端</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8517121019</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其他GSM数字式手持无线电话机</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8517121029</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其他CDMA数字式手持无线电话机</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8517121090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其他手持式无线电话机(包括车载式无线电话机)</w:t>
            </w:r>
          </w:p>
        </w:tc>
      </w:tr>
      <w:tr w:rsidR="00F1486A" w:rsidRPr="00655E83" w:rsidTr="00082708">
        <w:trPr>
          <w:trHeight w:val="17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8517129000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其他用于蜂窝网络或其他无线网络的电话机</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8517629200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无线网络接口卡</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8517629300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无线接入</w:t>
            </w:r>
            <w:proofErr w:type="gramStart"/>
            <w:r w:rsidRPr="00655E83">
              <w:rPr>
                <w:rFonts w:ascii="方正仿宋简体" w:eastAsia="方正仿宋简体" w:hAnsi="宋体" w:cs="宋体" w:hint="eastAsia"/>
                <w:kern w:val="0"/>
                <w:szCs w:val="21"/>
              </w:rPr>
              <w:t>固定台</w:t>
            </w:r>
            <w:proofErr w:type="gramEnd"/>
          </w:p>
        </w:tc>
      </w:tr>
      <w:tr w:rsidR="00F1486A" w:rsidRPr="00655E83" w:rsidTr="00082708">
        <w:trPr>
          <w:trHeight w:val="12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8517691090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其他无线通信设备</w:t>
            </w:r>
          </w:p>
        </w:tc>
      </w:tr>
      <w:tr w:rsidR="00F1486A" w:rsidRPr="00655E83" w:rsidTr="00082708">
        <w:trPr>
          <w:trHeight w:val="145"/>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125</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ISDN终端</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其他有线通信设备</w:t>
            </w:r>
          </w:p>
        </w:tc>
      </w:tr>
      <w:tr w:rsidR="00F1486A" w:rsidRPr="00655E83" w:rsidTr="00082708">
        <w:trPr>
          <w:trHeight w:val="11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126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数据终端（含卡）</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光端机及脉冲编码调制设备(PCM)</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8517622200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波分复用光传输设备</w:t>
            </w:r>
          </w:p>
        </w:tc>
      </w:tr>
      <w:tr w:rsidR="00F1486A" w:rsidRPr="00655E83" w:rsidTr="00082708">
        <w:trPr>
          <w:trHeight w:val="8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8517622990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其他光通讯设备</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8517623100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非光通讯网络时钟同步设备</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8517623210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非光通讯加密以太网络交换机</w:t>
            </w:r>
          </w:p>
        </w:tc>
      </w:tr>
      <w:tr w:rsidR="00F1486A" w:rsidRPr="00655E83" w:rsidTr="00082708">
        <w:trPr>
          <w:trHeight w:val="12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8517623290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其他非光通讯以太网络交换机</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8517623500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集线器</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8517623690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其他路由器</w:t>
            </w:r>
          </w:p>
        </w:tc>
      </w:tr>
      <w:tr w:rsidR="00F1486A" w:rsidRPr="00655E83" w:rsidTr="00082708">
        <w:trPr>
          <w:trHeight w:val="12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8517623610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非光通讯加密路由器</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8517623790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其他有线网络接口卡</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8517622910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光通讯加密路由器</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其他有线通信设备</w:t>
            </w:r>
          </w:p>
        </w:tc>
      </w:tr>
      <w:tr w:rsidR="00F1486A" w:rsidRPr="00655E83" w:rsidTr="00082708">
        <w:trPr>
          <w:trHeight w:val="21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127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多媒体终端</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8517623990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其他有线数字通信设备</w:t>
            </w:r>
          </w:p>
        </w:tc>
      </w:tr>
      <w:tr w:rsidR="00F1486A" w:rsidRPr="00655E83" w:rsidTr="00082708">
        <w:trPr>
          <w:trHeight w:val="21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8517629900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其他接收、转换并发送或再生音像或其他数据用的设备</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8517699000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其他有线通信设备</w:t>
            </w:r>
          </w:p>
        </w:tc>
      </w:tr>
      <w:tr w:rsidR="00F1486A" w:rsidRPr="00655E83" w:rsidTr="00082708">
        <w:trPr>
          <w:trHeight w:val="20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128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火灾报警产品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8531901000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防盗、防火及类似装置用零件</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8531100000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防盗或防火报警器及类似装置</w:t>
            </w:r>
          </w:p>
        </w:tc>
      </w:tr>
      <w:tr w:rsidR="00F1486A" w:rsidRPr="00655E83" w:rsidTr="00082708">
        <w:trPr>
          <w:trHeight w:val="175"/>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129</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消防水带</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5909000000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纺织材料制水龙软管及类似管子(不论有无其他材料作衬里,护套或附件)</w:t>
            </w:r>
          </w:p>
        </w:tc>
      </w:tr>
      <w:tr w:rsidR="00F1486A" w:rsidRPr="00655E83" w:rsidTr="00082708">
        <w:trPr>
          <w:trHeight w:val="106"/>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130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喷水灭火产品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8424902000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家用型喷射、喷雾器具的零件</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8424899990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其他用途的喷射、喷雾机械器具</w:t>
            </w:r>
          </w:p>
        </w:tc>
      </w:tr>
      <w:tr w:rsidR="00F1486A" w:rsidRPr="00655E83" w:rsidTr="00082708">
        <w:trPr>
          <w:trHeight w:val="106"/>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131</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灭火剂</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3813001000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灭火器的装配药</w:t>
            </w:r>
          </w:p>
        </w:tc>
      </w:tr>
      <w:tr w:rsidR="00F1486A" w:rsidRPr="00655E83" w:rsidTr="00082708">
        <w:trPr>
          <w:trHeight w:val="141"/>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132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建筑耐火构件</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7308300000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钢铁制门窗及其框架、门槛</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4418101000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辐射松木制的木窗,落地窗及其框架</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4418109010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proofErr w:type="gramStart"/>
            <w:r w:rsidRPr="00655E83">
              <w:rPr>
                <w:rFonts w:ascii="方正仿宋简体" w:eastAsia="方正仿宋简体" w:hAnsi="宋体" w:cs="宋体" w:hint="eastAsia"/>
                <w:kern w:val="0"/>
                <w:szCs w:val="21"/>
              </w:rPr>
              <w:t>拉敏木制</w:t>
            </w:r>
            <w:proofErr w:type="gramEnd"/>
            <w:r w:rsidRPr="00655E83">
              <w:rPr>
                <w:rFonts w:ascii="方正仿宋简体" w:eastAsia="方正仿宋简体" w:hAnsi="宋体" w:cs="宋体" w:hint="eastAsia"/>
                <w:kern w:val="0"/>
                <w:szCs w:val="21"/>
              </w:rPr>
              <w:t>木窗,落地窗及其框架</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4418109020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濒危木制木窗,落地窗及其框架</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4418109090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其他木制木窗,落地窗及其框架</w:t>
            </w:r>
          </w:p>
        </w:tc>
      </w:tr>
      <w:tr w:rsidR="00F1486A" w:rsidRPr="00655E83" w:rsidTr="00082708">
        <w:trPr>
          <w:trHeight w:val="5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4418200090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木门及其框架和门槛</w:t>
            </w:r>
          </w:p>
        </w:tc>
      </w:tr>
      <w:tr w:rsidR="00F1486A" w:rsidRPr="00655E83" w:rsidTr="00082708">
        <w:trPr>
          <w:trHeight w:val="10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7610100000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铝制门窗及其框架、门槛</w:t>
            </w:r>
          </w:p>
        </w:tc>
      </w:tr>
      <w:tr w:rsidR="00F1486A" w:rsidRPr="00655E83" w:rsidTr="00082708">
        <w:trPr>
          <w:trHeight w:val="8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7008009000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其他多层隔温、隔音玻璃组件</w:t>
            </w:r>
          </w:p>
        </w:tc>
      </w:tr>
      <w:tr w:rsidR="00F1486A" w:rsidRPr="00655E83" w:rsidTr="00082708">
        <w:trPr>
          <w:trHeight w:val="7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6303920010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合</w:t>
            </w:r>
            <w:proofErr w:type="gramStart"/>
            <w:r w:rsidRPr="00655E83">
              <w:rPr>
                <w:rFonts w:ascii="方正仿宋简体" w:eastAsia="方正仿宋简体" w:hAnsi="宋体" w:cs="宋体" w:hint="eastAsia"/>
                <w:kern w:val="0"/>
                <w:szCs w:val="21"/>
              </w:rPr>
              <w:t>纤</w:t>
            </w:r>
            <w:proofErr w:type="gramEnd"/>
            <w:r w:rsidRPr="00655E83">
              <w:rPr>
                <w:rFonts w:ascii="方正仿宋简体" w:eastAsia="方正仿宋简体" w:hAnsi="宋体" w:cs="宋体" w:hint="eastAsia"/>
                <w:kern w:val="0"/>
                <w:szCs w:val="21"/>
              </w:rPr>
              <w:t>百叶窗,卷帘和窗幔(非针织非钩编)</w:t>
            </w:r>
          </w:p>
        </w:tc>
      </w:tr>
      <w:tr w:rsidR="00F1486A" w:rsidRPr="00655E83" w:rsidTr="00082708">
        <w:trPr>
          <w:trHeight w:val="13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133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hint="eastAsia"/>
                <w:szCs w:val="21"/>
              </w:rPr>
              <w:t>泡沫灭火设备产品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8424899910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分离喷嘴(由狭缝状、曲率半径极小的弯曲通道组成,内有分离</w:t>
            </w:r>
            <w:proofErr w:type="gramStart"/>
            <w:r w:rsidRPr="00655E83">
              <w:rPr>
                <w:rFonts w:ascii="方正仿宋简体" w:eastAsia="方正仿宋简体" w:hAnsi="宋体" w:cs="宋体" w:hint="eastAsia"/>
                <w:kern w:val="0"/>
                <w:szCs w:val="21"/>
              </w:rPr>
              <w:t>楔</w:t>
            </w:r>
            <w:proofErr w:type="gramEnd"/>
            <w:r w:rsidRPr="00655E83">
              <w:rPr>
                <w:rFonts w:ascii="方正仿宋简体" w:eastAsia="方正仿宋简体" w:hAnsi="宋体" w:cs="宋体" w:hint="eastAsia"/>
                <w:kern w:val="0"/>
                <w:szCs w:val="21"/>
              </w:rPr>
              <w:t>尖）</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8424899990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其他用途的喷射、喷雾机械器具</w:t>
            </w:r>
          </w:p>
        </w:tc>
      </w:tr>
      <w:tr w:rsidR="00F1486A" w:rsidRPr="00655E83" w:rsidTr="00082708">
        <w:trPr>
          <w:trHeight w:val="185"/>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134</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消防装备产品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9020000000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其他呼吸器具及防毒面具(但不包括既无机械零件又无可互换过滤器的防护面具）</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8705309000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其他机动救火车</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8414599099</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其他风机、风扇</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9405409000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其他电灯及照明装置</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lastRenderedPageBreak/>
              <w:t>135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火灾防护产品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3210000091</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其他油漆及清漆,皮革用水性颜料，施工状态下挥发性有机物含量大于420克/升（包括非聚合物为基料的瓷漆,大漆及水浆涂料）</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3210000099</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hint="eastAsia"/>
                <w:szCs w:val="21"/>
              </w:rPr>
              <w:t>其他油漆及清漆,皮革用水性颜料，施工状态下挥发性有机物含量不大于420克/升(包括非聚合物为基料的瓷漆,大漆及水浆涂料)</w:t>
            </w:r>
          </w:p>
        </w:tc>
      </w:tr>
      <w:tr w:rsidR="00F1486A" w:rsidRPr="00655E83" w:rsidTr="00082708">
        <w:trPr>
          <w:trHeight w:val="128"/>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136</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灭火器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8424100000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灭火器(不论是否装药)</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137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消防给水设备产品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8481804090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其他阀门(用于管道、锅炉、罐、桶或类似品的)</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8481901000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阀门用零件(用于管道、锅炉、罐、桶或类似品的)</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138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气体灭火设备产品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8424899910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分离喷嘴(由狭缝状、曲率半径极小的弯曲通道组成,内有分离</w:t>
            </w:r>
            <w:proofErr w:type="gramStart"/>
            <w:r w:rsidRPr="00655E83">
              <w:rPr>
                <w:rFonts w:ascii="方正仿宋简体" w:eastAsia="方正仿宋简体" w:hAnsi="宋体" w:cs="宋体" w:hint="eastAsia"/>
                <w:kern w:val="0"/>
                <w:szCs w:val="21"/>
              </w:rPr>
              <w:t>楔</w:t>
            </w:r>
            <w:proofErr w:type="gramEnd"/>
            <w:r w:rsidRPr="00655E83">
              <w:rPr>
                <w:rFonts w:ascii="方正仿宋简体" w:eastAsia="方正仿宋简体" w:hAnsi="宋体" w:cs="宋体" w:hint="eastAsia"/>
                <w:kern w:val="0"/>
                <w:szCs w:val="21"/>
              </w:rPr>
              <w:t>尖）</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8424899990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其他用途的喷射、喷雾机械器具</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139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干粉灭火设备产品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8424899910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分离喷嘴(由狭缝状、曲率半径极小的弯曲通道组成,内有分离</w:t>
            </w:r>
            <w:proofErr w:type="gramStart"/>
            <w:r w:rsidRPr="00655E83">
              <w:rPr>
                <w:rFonts w:ascii="方正仿宋简体" w:eastAsia="方正仿宋简体" w:hAnsi="宋体" w:cs="宋体" w:hint="eastAsia"/>
                <w:kern w:val="0"/>
                <w:szCs w:val="21"/>
              </w:rPr>
              <w:t>楔</w:t>
            </w:r>
            <w:proofErr w:type="gramEnd"/>
            <w:r w:rsidRPr="00655E83">
              <w:rPr>
                <w:rFonts w:ascii="方正仿宋简体" w:eastAsia="方正仿宋简体" w:hAnsi="宋体" w:cs="宋体" w:hint="eastAsia"/>
                <w:kern w:val="0"/>
                <w:szCs w:val="21"/>
              </w:rPr>
              <w:t>尖）</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8424899990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其他用途的喷射、喷雾机械器具</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140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消防防烟排烟设备产品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8481804090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其他阀门(用于管道、锅炉、罐、桶或类似品的)</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8414599099</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其他风机、风扇</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141</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避难逃生产品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8512209000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其他照明或视觉信号装置(包括机动车辆用视觉装置)</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9405409000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其他电灯及照明装置</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9405600000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发光标志、发光铭牌及类似品</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9020000000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其他呼吸器具及防毒面具(但不包括既无机械零件又无可互换过滤器的防护面具）</w:t>
            </w:r>
          </w:p>
        </w:tc>
      </w:tr>
      <w:tr w:rsidR="00F1486A" w:rsidRPr="00655E83" w:rsidTr="00082708">
        <w:trPr>
          <w:trHeight w:val="128"/>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142</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消防通信产品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8531100000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防盗或防火报警器及类似装置</w:t>
            </w:r>
          </w:p>
        </w:tc>
      </w:tr>
      <w:tr w:rsidR="00F1486A" w:rsidRPr="00655E83" w:rsidTr="00082708">
        <w:trPr>
          <w:trHeight w:val="128"/>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143</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入侵探测器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8531100000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防盗或防火报警器及类似装置</w:t>
            </w:r>
          </w:p>
        </w:tc>
      </w:tr>
      <w:tr w:rsidR="00F1486A" w:rsidRPr="00655E83" w:rsidTr="00082708">
        <w:trPr>
          <w:trHeight w:val="119"/>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144</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防盗报警控制器</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8531100000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防盗或防火报警器及类似装置</w:t>
            </w:r>
          </w:p>
        </w:tc>
      </w:tr>
      <w:tr w:rsidR="00F1486A" w:rsidRPr="00655E83" w:rsidTr="00082708">
        <w:trPr>
          <w:trHeight w:val="141"/>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145</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汽车防盗报警系统</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8512301200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机动车辆用防盗报警器</w:t>
            </w:r>
          </w:p>
        </w:tc>
      </w:tr>
      <w:tr w:rsidR="00F1486A" w:rsidRPr="00655E83" w:rsidTr="00082708">
        <w:trPr>
          <w:trHeight w:val="145"/>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146</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防盗保险柜</w:t>
            </w:r>
          </w:p>
        </w:tc>
        <w:tc>
          <w:tcPr>
            <w:tcW w:w="1443"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8303000000</w:t>
            </w:r>
          </w:p>
        </w:tc>
        <w:tc>
          <w:tcPr>
            <w:tcW w:w="7442" w:type="dxa"/>
            <w:vMerge w:val="restart"/>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保险箱,柜,保险库的门(及带锁保险储存厨,钱箱,契约箱及类似品)</w:t>
            </w:r>
          </w:p>
        </w:tc>
      </w:tr>
      <w:tr w:rsidR="00F1486A" w:rsidRPr="00655E83" w:rsidTr="00082708">
        <w:trPr>
          <w:trHeight w:val="106"/>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147</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防盗保险箱</w:t>
            </w:r>
          </w:p>
        </w:tc>
        <w:tc>
          <w:tcPr>
            <w:tcW w:w="1443"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7442" w:type="dxa"/>
            <w:vMerge/>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p>
        </w:tc>
      </w:tr>
      <w:tr w:rsidR="00F1486A" w:rsidRPr="00655E83" w:rsidTr="00082708">
        <w:trPr>
          <w:trHeight w:val="194"/>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148</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无线局域网产品</w:t>
            </w:r>
          </w:p>
        </w:tc>
        <w:tc>
          <w:tcPr>
            <w:tcW w:w="8885" w:type="dxa"/>
            <w:gridSpan w:val="2"/>
            <w:vAlign w:val="center"/>
          </w:tcPr>
          <w:p w:rsidR="00F1486A" w:rsidRPr="00655E83" w:rsidRDefault="00F1486A" w:rsidP="00082708">
            <w:pPr>
              <w:spacing w:line="300" w:lineRule="exact"/>
              <w:ind w:rightChars="-6" w:right="-13"/>
              <w:jc w:val="center"/>
              <w:rPr>
                <w:rFonts w:ascii="方正仿宋简体" w:eastAsia="方正仿宋简体" w:hAnsi="宋体"/>
                <w:szCs w:val="21"/>
              </w:rPr>
            </w:pPr>
            <w:r w:rsidRPr="00655E83">
              <w:rPr>
                <w:rFonts w:ascii="方正仿宋简体" w:eastAsia="方正仿宋简体" w:hAnsi="宋体" w:cs="宋体" w:hint="eastAsia"/>
                <w:kern w:val="0"/>
                <w:szCs w:val="21"/>
              </w:rPr>
              <w:t xml:space="preserve">注： </w:t>
            </w:r>
            <w:r w:rsidRPr="00655E83">
              <w:rPr>
                <w:rFonts w:ascii="方正仿宋简体" w:eastAsia="方正仿宋简体" w:hAnsi="宋体" w:hint="eastAsia"/>
                <w:szCs w:val="21"/>
              </w:rPr>
              <w:t>根据质检总局、标准委、认监委2004年44号联合公告，该产品强制性认证的强制实施时间后延。</w:t>
            </w:r>
          </w:p>
        </w:tc>
      </w:tr>
      <w:tr w:rsidR="00F1486A" w:rsidRPr="00655E83" w:rsidTr="00082708">
        <w:trPr>
          <w:trHeight w:val="194"/>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149</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溶剂型木器涂料</w:t>
            </w: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3208901091</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其他聚胺</w:t>
            </w:r>
            <w:proofErr w:type="gramStart"/>
            <w:r w:rsidRPr="00655E83">
              <w:rPr>
                <w:rFonts w:ascii="方正仿宋简体" w:eastAsia="方正仿宋简体" w:hAnsi="宋体" w:hint="eastAsia"/>
                <w:szCs w:val="21"/>
              </w:rPr>
              <w:t>酯</w:t>
            </w:r>
            <w:proofErr w:type="gramEnd"/>
            <w:r w:rsidRPr="00655E83">
              <w:rPr>
                <w:rFonts w:ascii="方正仿宋简体" w:eastAsia="方正仿宋简体" w:hAnsi="宋体" w:hint="eastAsia"/>
                <w:szCs w:val="21"/>
              </w:rPr>
              <w:t>油漆清漆等，施工状态下挥发性有机物含量大于420克/升（溶于非</w:t>
            </w:r>
            <w:r w:rsidRPr="00655E83">
              <w:rPr>
                <w:rFonts w:ascii="方正仿宋简体" w:eastAsia="方正仿宋简体" w:hAnsi="宋体" w:hint="eastAsia"/>
                <w:szCs w:val="21"/>
              </w:rPr>
              <w:lastRenderedPageBreak/>
              <w:t>水介质以聚胺酯类化合物为基本成分,含瓷漆大漆）</w:t>
            </w:r>
          </w:p>
        </w:tc>
      </w:tr>
      <w:tr w:rsidR="00F1486A" w:rsidRPr="00655E83" w:rsidTr="00082708">
        <w:trPr>
          <w:trHeight w:val="18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3208901099</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szCs w:val="21"/>
              </w:rPr>
            </w:pPr>
            <w:r w:rsidRPr="00655E83">
              <w:rPr>
                <w:rFonts w:ascii="方正仿宋简体" w:eastAsia="方正仿宋简体" w:hAnsi="宋体" w:hint="eastAsia"/>
                <w:szCs w:val="21"/>
              </w:rPr>
              <w:t>其他聚胺</w:t>
            </w:r>
            <w:proofErr w:type="gramStart"/>
            <w:r w:rsidRPr="00655E83">
              <w:rPr>
                <w:rFonts w:ascii="方正仿宋简体" w:eastAsia="方正仿宋简体" w:hAnsi="宋体" w:hint="eastAsia"/>
                <w:szCs w:val="21"/>
              </w:rPr>
              <w:t>酯</w:t>
            </w:r>
            <w:proofErr w:type="gramEnd"/>
            <w:r w:rsidRPr="00655E83">
              <w:rPr>
                <w:rFonts w:ascii="方正仿宋简体" w:eastAsia="方正仿宋简体" w:hAnsi="宋体" w:hint="eastAsia"/>
                <w:szCs w:val="21"/>
              </w:rPr>
              <w:t>油漆清漆等；以聚氨酯类化合物为基本成分的本章注释四所述溶液(分散于或溶于非水介质以聚胺酯类化合物为基本成分,含瓷漆大漆)</w:t>
            </w:r>
          </w:p>
        </w:tc>
      </w:tr>
      <w:tr w:rsidR="00F1486A" w:rsidRPr="00655E83" w:rsidTr="00082708">
        <w:trPr>
          <w:trHeight w:val="18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3208909010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szCs w:val="21"/>
              </w:rPr>
            </w:pPr>
            <w:r w:rsidRPr="00655E83">
              <w:rPr>
                <w:rFonts w:ascii="方正仿宋简体" w:eastAsia="方正仿宋简体" w:hAnsi="宋体" w:hint="eastAsia"/>
                <w:szCs w:val="21"/>
              </w:rPr>
              <w:t>分散于或溶于非水介质其他油漆、清漆溶液，施工状态下挥发性有机物含量大于420克/升(包括以聚合物为基本成分的漆,本章注释四所述溶液)</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3208909090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szCs w:val="21"/>
              </w:rPr>
            </w:pPr>
            <w:r w:rsidRPr="00655E83">
              <w:rPr>
                <w:rFonts w:ascii="方正仿宋简体" w:eastAsia="方正仿宋简体" w:hAnsi="宋体" w:hint="eastAsia"/>
                <w:szCs w:val="21"/>
              </w:rPr>
              <w:t>分散于或溶于非水介质其他油漆、清漆溶液；其他本章注释四所述溶液(包括以聚合物为基本成分的漆,本章注释四所述溶液)</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3210000091</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其他油漆及清漆,皮革用水性颜料，施工状态下挥发性有机物含量大于420克/升（包括非聚合物为基料的瓷漆,大漆及水浆涂料 ）</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3210000099</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szCs w:val="21"/>
              </w:rPr>
            </w:pPr>
            <w:r w:rsidRPr="00655E83">
              <w:rPr>
                <w:rFonts w:ascii="方正仿宋简体" w:eastAsia="方正仿宋简体" w:hAnsi="宋体" w:hint="eastAsia"/>
                <w:szCs w:val="21"/>
              </w:rPr>
              <w:t>其他油漆及清漆,皮革用水性颜料，施工状态下挥发性有机物含量不大于420克/升(包括非聚合物为基料的瓷漆,大漆及水浆涂料)</w:t>
            </w:r>
          </w:p>
        </w:tc>
      </w:tr>
      <w:tr w:rsidR="00F1486A" w:rsidRPr="00655E83" w:rsidTr="00082708">
        <w:trPr>
          <w:trHeight w:val="12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150</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瓷质砖</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6904100000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陶瓷</w:t>
            </w:r>
            <w:proofErr w:type="gramStart"/>
            <w:r w:rsidRPr="00655E83">
              <w:rPr>
                <w:rFonts w:ascii="方正仿宋简体" w:eastAsia="方正仿宋简体" w:hAnsi="宋体" w:cs="宋体" w:hint="eastAsia"/>
                <w:kern w:val="0"/>
                <w:szCs w:val="21"/>
              </w:rPr>
              <w:t>制建筑</w:t>
            </w:r>
            <w:proofErr w:type="gramEnd"/>
            <w:r w:rsidRPr="00655E83">
              <w:rPr>
                <w:rFonts w:ascii="方正仿宋简体" w:eastAsia="方正仿宋简体" w:hAnsi="宋体" w:cs="宋体" w:hint="eastAsia"/>
                <w:kern w:val="0"/>
                <w:szCs w:val="21"/>
              </w:rPr>
              <w:t>用砖</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6904900000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proofErr w:type="gramStart"/>
            <w:r w:rsidRPr="00655E83">
              <w:rPr>
                <w:rFonts w:ascii="方正仿宋简体" w:eastAsia="方正仿宋简体" w:hAnsi="宋体" w:cs="宋体" w:hint="eastAsia"/>
                <w:kern w:val="0"/>
                <w:szCs w:val="21"/>
              </w:rPr>
              <w:t>陶瓷制铺地砖</w:t>
            </w:r>
            <w:proofErr w:type="gramEnd"/>
            <w:r w:rsidRPr="00655E83">
              <w:rPr>
                <w:rFonts w:ascii="方正仿宋简体" w:eastAsia="方正仿宋简体" w:hAnsi="宋体" w:cs="宋体" w:hint="eastAsia"/>
                <w:kern w:val="0"/>
                <w:szCs w:val="21"/>
              </w:rPr>
              <w:t>、支撑或填充用砖(包括类似品)</w:t>
            </w:r>
          </w:p>
        </w:tc>
      </w:tr>
      <w:tr w:rsidR="00F1486A" w:rsidRPr="00655E83" w:rsidTr="00082708">
        <w:trPr>
          <w:trHeight w:val="14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6905900000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其他建筑用陶瓷制品(包括烟囱罩通风帽,烟囱</w:t>
            </w:r>
            <w:proofErr w:type="gramStart"/>
            <w:r w:rsidRPr="00655E83">
              <w:rPr>
                <w:rFonts w:ascii="方正仿宋简体" w:eastAsia="方正仿宋简体" w:hAnsi="宋体" w:cs="宋体" w:hint="eastAsia"/>
                <w:kern w:val="0"/>
                <w:szCs w:val="21"/>
              </w:rPr>
              <w:t>衬壁,</w:t>
            </w:r>
            <w:proofErr w:type="gramEnd"/>
            <w:r w:rsidRPr="00655E83">
              <w:rPr>
                <w:rFonts w:ascii="方正仿宋简体" w:eastAsia="方正仿宋简体" w:hAnsi="宋体" w:cs="宋体" w:hint="eastAsia"/>
                <w:kern w:val="0"/>
                <w:szCs w:val="21"/>
              </w:rPr>
              <w:t>建筑装饰物)</w:t>
            </w:r>
          </w:p>
        </w:tc>
      </w:tr>
      <w:tr w:rsidR="00F1486A" w:rsidRPr="00655E83" w:rsidTr="00082708">
        <w:trPr>
          <w:trHeight w:val="44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6907211000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不论是否矩形，其最大表面积以可置入边长小于7厘米的方格的贴面砖、铺面砖，包括炉面砖及墙面砖，但子目6907.30和6907.40所列商品除外(按重量计吸水率不超过0.5%)</w:t>
            </w:r>
          </w:p>
        </w:tc>
      </w:tr>
      <w:tr w:rsidR="00F1486A" w:rsidRPr="00655E83" w:rsidTr="00082708">
        <w:trPr>
          <w:trHeight w:val="18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6907219000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其他贴面砖、铺面砖，包括炉面砖及墙面砖，但子目6907.30和6907.40所列商品除外(按重量计吸水率不超过0.5%)</w:t>
            </w:r>
          </w:p>
        </w:tc>
      </w:tr>
      <w:tr w:rsidR="00F1486A" w:rsidRPr="00655E83" w:rsidTr="00082708">
        <w:trPr>
          <w:trHeight w:val="16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6907301000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不论是否矩形，其最大表面积以可置入边长小于7厘米的方格的镶嵌砖（马赛克）及其类似品，但子目6907.40的货品除外</w:t>
            </w:r>
          </w:p>
        </w:tc>
      </w:tr>
      <w:tr w:rsidR="00F1486A" w:rsidRPr="00655E83" w:rsidTr="00082708">
        <w:trPr>
          <w:trHeight w:val="19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6907309000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其他镶嵌砖（马赛克）及其类似品，但子目6907.40的货品除外</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6907401000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不论是否矩形，其最大表面积以可置入边长小于7厘米的方格的饰面陶瓷</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spacing w:line="300" w:lineRule="exact"/>
              <w:jc w:val="center"/>
              <w:rPr>
                <w:rFonts w:ascii="方正仿宋简体" w:eastAsia="方正仿宋简体" w:hAnsi="宋体" w:cs="宋体"/>
                <w:szCs w:val="21"/>
              </w:rPr>
            </w:pPr>
            <w:r w:rsidRPr="00655E83">
              <w:rPr>
                <w:rFonts w:ascii="方正仿宋简体" w:eastAsia="方正仿宋简体" w:hAnsi="宋体" w:hint="eastAsia"/>
                <w:szCs w:val="21"/>
              </w:rPr>
              <w:t>6907409000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其他饰面陶瓷</w:t>
            </w:r>
          </w:p>
        </w:tc>
      </w:tr>
      <w:tr w:rsidR="00F1486A" w:rsidRPr="00655E83" w:rsidTr="00082708">
        <w:trPr>
          <w:trHeight w:val="176"/>
        </w:trPr>
        <w:tc>
          <w:tcPr>
            <w:tcW w:w="706"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151</w:t>
            </w:r>
          </w:p>
        </w:tc>
        <w:tc>
          <w:tcPr>
            <w:tcW w:w="4647"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混凝土防冻剂</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3824409000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其他水泥、灰泥及混凝土用添加剂</w:t>
            </w:r>
          </w:p>
        </w:tc>
      </w:tr>
      <w:tr w:rsidR="00F1486A" w:rsidRPr="00655E83" w:rsidTr="00082708">
        <w:trPr>
          <w:trHeight w:val="163"/>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152</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童车类产品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8712008110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12-16英寸的未列名自行车</w:t>
            </w:r>
          </w:p>
        </w:tc>
      </w:tr>
      <w:tr w:rsidR="00F1486A" w:rsidRPr="00655E83" w:rsidTr="00082708">
        <w:trPr>
          <w:trHeight w:val="12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8712008190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11英寸及以下的未列名自行车</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8712008900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其他未列名自行车</w:t>
            </w:r>
          </w:p>
        </w:tc>
      </w:tr>
      <w:tr w:rsidR="00F1486A" w:rsidRPr="00655E83" w:rsidTr="00082708">
        <w:trPr>
          <w:trHeight w:val="17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三轮车、踏板车、踏板汽车和类似的带轮玩具；玩偶车</w:t>
            </w:r>
          </w:p>
        </w:tc>
      </w:tr>
      <w:tr w:rsidR="00F1486A" w:rsidRPr="00655E83" w:rsidTr="00082708">
        <w:trPr>
          <w:trHeight w:val="13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8712009000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其他非机动脚踏车</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8715000000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婴孩车及其零件</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9503008900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其他未列名玩具</w:t>
            </w:r>
          </w:p>
        </w:tc>
      </w:tr>
      <w:tr w:rsidR="00F1486A" w:rsidRPr="00655E83" w:rsidTr="00082708">
        <w:trPr>
          <w:trHeight w:val="13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153</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电玩具类产品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9503006000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智力玩具</w:t>
            </w:r>
          </w:p>
        </w:tc>
      </w:tr>
      <w:tr w:rsidR="00F1486A" w:rsidRPr="00655E83" w:rsidTr="00082708">
        <w:trPr>
          <w:trHeight w:val="15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三轮车、踏板车、踏板汽车和类似的带轮玩具；玩偶车</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动物玩偶，不论是否着装</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其他玩偶，不论是否着装</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9503003100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缩小（按比例缩小）的电动火车模型</w:t>
            </w:r>
          </w:p>
        </w:tc>
      </w:tr>
      <w:tr w:rsidR="00F1486A" w:rsidRPr="00655E83" w:rsidTr="00082708">
        <w:trPr>
          <w:trHeight w:val="11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9503003900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其他缩小(按比例缩小)的全套模型组件(不论是否活动)</w:t>
            </w:r>
          </w:p>
        </w:tc>
      </w:tr>
      <w:tr w:rsidR="00F1486A" w:rsidRPr="00655E83" w:rsidTr="00082708">
        <w:trPr>
          <w:trHeight w:val="132"/>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9503008100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组装成套或全套的其他玩具</w:t>
            </w:r>
          </w:p>
        </w:tc>
      </w:tr>
      <w:tr w:rsidR="00F1486A" w:rsidRPr="00655E83" w:rsidTr="00082708">
        <w:trPr>
          <w:trHeight w:val="12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9503008200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其他带动力装置的玩具及模型</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9503008900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其他未列名玩具</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玩具、模型零件</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9504901000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其他电子游戏机</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其他建筑套件及建筑玩具</w:t>
            </w:r>
          </w:p>
        </w:tc>
      </w:tr>
      <w:tr w:rsidR="00F1486A" w:rsidRPr="00655E83" w:rsidTr="00082708">
        <w:trPr>
          <w:trHeight w:val="8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9503005000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玩具乐器</w:t>
            </w:r>
          </w:p>
        </w:tc>
      </w:tr>
      <w:tr w:rsidR="00F1486A" w:rsidRPr="00655E83" w:rsidTr="00082708">
        <w:trPr>
          <w:trHeight w:val="128"/>
        </w:trPr>
        <w:tc>
          <w:tcPr>
            <w:tcW w:w="706" w:type="dxa"/>
            <w:vMerge w:val="restart"/>
            <w:vAlign w:val="center"/>
          </w:tcPr>
          <w:p w:rsidR="00F1486A" w:rsidRPr="00655E83" w:rsidRDefault="00F1486A" w:rsidP="00082708">
            <w:pPr>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154</w:t>
            </w:r>
          </w:p>
        </w:tc>
        <w:tc>
          <w:tcPr>
            <w:tcW w:w="4647" w:type="dxa"/>
            <w:vMerge w:val="restart"/>
            <w:vAlign w:val="center"/>
          </w:tcPr>
          <w:p w:rsidR="00F1486A" w:rsidRPr="00655E83" w:rsidRDefault="00F1486A" w:rsidP="00082708">
            <w:pPr>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塑胶玩具类产品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三轮车、踏板车、踏板汽车和类似的带轮玩具；玩偶车</w:t>
            </w:r>
          </w:p>
        </w:tc>
      </w:tr>
      <w:tr w:rsidR="00F1486A" w:rsidRPr="00655E83" w:rsidTr="00082708">
        <w:trPr>
          <w:trHeight w:val="128"/>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动物玩偶，不论是否着装</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其他玩偶，不论是否着装</w:t>
            </w:r>
          </w:p>
        </w:tc>
      </w:tr>
      <w:tr w:rsidR="00F1486A" w:rsidRPr="00655E83" w:rsidTr="00082708">
        <w:trPr>
          <w:trHeight w:val="75"/>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其他建筑套件及建筑玩具</w:t>
            </w:r>
          </w:p>
        </w:tc>
      </w:tr>
      <w:tr w:rsidR="00F1486A" w:rsidRPr="00655E83" w:rsidTr="00082708">
        <w:trPr>
          <w:trHeight w:val="10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9503006000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智力玩具</w:t>
            </w:r>
          </w:p>
        </w:tc>
      </w:tr>
      <w:tr w:rsidR="00F1486A" w:rsidRPr="00655E83" w:rsidTr="00082708">
        <w:trPr>
          <w:trHeight w:val="6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9503008100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组装成套或全套的其他玩具</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9503008900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其他未列名玩具</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玩具、模型零件</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9503005000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玩具乐器</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9503008200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其他带动力装置的玩具及模型</w:t>
            </w:r>
          </w:p>
        </w:tc>
      </w:tr>
      <w:tr w:rsidR="00F1486A" w:rsidRPr="00655E83" w:rsidTr="00082708">
        <w:trPr>
          <w:trHeight w:val="132"/>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155</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金属玩具类产品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三轮车、踏板车、踏板汽车和类似的带轮玩具；玩偶车</w:t>
            </w:r>
          </w:p>
        </w:tc>
      </w:tr>
      <w:tr w:rsidR="00F1486A" w:rsidRPr="00655E83" w:rsidTr="00082708">
        <w:trPr>
          <w:trHeight w:val="79"/>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动物玩偶，不论是否着装</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其他玩偶，不论是否着装</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9503004000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其他建筑套件及建筑玩具</w:t>
            </w:r>
          </w:p>
        </w:tc>
      </w:tr>
      <w:tr w:rsidR="00F1486A" w:rsidRPr="00655E83" w:rsidTr="00082708">
        <w:trPr>
          <w:trHeight w:val="66"/>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9503006000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智力玩具</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9503008100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组装成套或全套的其他玩具</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9503008900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其他未列名玩具</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玩具、模型零件</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9503008200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其他带动力装置的玩具及模型</w:t>
            </w:r>
          </w:p>
        </w:tc>
      </w:tr>
      <w:tr w:rsidR="00F1486A" w:rsidRPr="00655E83" w:rsidTr="00082708">
        <w:trPr>
          <w:trHeight w:val="137"/>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156</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弹射玩具类产品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9503002100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动物玩偶，不论是否着装</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其他玩偶，不论是否着装</w:t>
            </w:r>
          </w:p>
        </w:tc>
      </w:tr>
      <w:tr w:rsidR="00F1486A" w:rsidRPr="00655E83" w:rsidTr="00082708">
        <w:trPr>
          <w:trHeight w:val="101"/>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9503008100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组装成套或全套的其他玩具</w:t>
            </w:r>
          </w:p>
        </w:tc>
      </w:tr>
      <w:tr w:rsidR="00F1486A" w:rsidRPr="00655E83" w:rsidTr="00082708">
        <w:trPr>
          <w:trHeight w:val="97"/>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9503008200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其他带动力装置的玩具及模型</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9503008900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其他未列名玩具</w:t>
            </w:r>
          </w:p>
        </w:tc>
      </w:tr>
      <w:tr w:rsidR="00F1486A" w:rsidRPr="00655E83" w:rsidTr="00082708">
        <w:trPr>
          <w:trHeight w:val="114"/>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玩具、模型零件</w:t>
            </w:r>
          </w:p>
        </w:tc>
      </w:tr>
      <w:tr w:rsidR="00F1486A" w:rsidRPr="00655E83" w:rsidTr="00082708">
        <w:trPr>
          <w:trHeight w:val="88"/>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157</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娃娃玩具类产品</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9503002900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其他玩偶，不论是否着装</w:t>
            </w:r>
          </w:p>
        </w:tc>
      </w:tr>
      <w:tr w:rsidR="00F1486A" w:rsidRPr="00655E83" w:rsidTr="00082708">
        <w:trPr>
          <w:trHeight w:val="93"/>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9503008900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其他未列名玩具</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9503009000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玩具、模型零件</w:t>
            </w:r>
          </w:p>
        </w:tc>
      </w:tr>
      <w:tr w:rsidR="00F1486A" w:rsidRPr="00655E83" w:rsidTr="00082708">
        <w:trPr>
          <w:trHeight w:val="110"/>
        </w:trPr>
        <w:tc>
          <w:tcPr>
            <w:tcW w:w="706"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158</w:t>
            </w:r>
          </w:p>
        </w:tc>
        <w:tc>
          <w:tcPr>
            <w:tcW w:w="4647" w:type="dxa"/>
            <w:vMerge w:val="restart"/>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机动车儿童乘员用约束系统</w:t>
            </w: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8708210000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proofErr w:type="gramStart"/>
            <w:r w:rsidRPr="00655E83">
              <w:rPr>
                <w:rFonts w:ascii="方正仿宋简体" w:eastAsia="方正仿宋简体" w:hAnsi="宋体" w:cs="宋体" w:hint="eastAsia"/>
                <w:kern w:val="0"/>
                <w:szCs w:val="21"/>
              </w:rPr>
              <w:t>坐椅</w:t>
            </w:r>
            <w:proofErr w:type="gramEnd"/>
            <w:r w:rsidRPr="00655E83">
              <w:rPr>
                <w:rFonts w:ascii="方正仿宋简体" w:eastAsia="方正仿宋简体" w:hAnsi="宋体" w:cs="宋体" w:hint="eastAsia"/>
                <w:kern w:val="0"/>
                <w:szCs w:val="21"/>
              </w:rPr>
              <w:t>安全带(品目8701至8705的车辆用)</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9401201000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皮革或再生皮革面的机动车辆用坐具</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9401209000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其他机动车辆用坐具</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9401401000</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皮革或再生皮革面的能作床用的两用椅(但庭园坐具或野营设备除外)</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9401409000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其他能作床用的两用椅(但庭园坐具或野营设备除外)</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9401809091</w:t>
            </w:r>
          </w:p>
        </w:tc>
        <w:tc>
          <w:tcPr>
            <w:tcW w:w="7442" w:type="dxa"/>
            <w:vAlign w:val="center"/>
          </w:tcPr>
          <w:p w:rsidR="00F1486A" w:rsidRPr="00655E83" w:rsidRDefault="00F1486A" w:rsidP="00082708">
            <w:pPr>
              <w:spacing w:line="300" w:lineRule="exact"/>
              <w:ind w:rightChars="-6" w:right="-13"/>
              <w:jc w:val="left"/>
              <w:rPr>
                <w:rFonts w:ascii="方正仿宋简体" w:eastAsia="方正仿宋简体" w:hAnsi="宋体" w:cs="宋体"/>
                <w:szCs w:val="21"/>
              </w:rPr>
            </w:pPr>
            <w:r w:rsidRPr="00655E83">
              <w:rPr>
                <w:rFonts w:ascii="方正仿宋简体" w:eastAsia="方正仿宋简体" w:hAnsi="宋体" w:hint="eastAsia"/>
                <w:szCs w:val="21"/>
              </w:rPr>
              <w:t>儿童用汽车安全座椅</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9401809099</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其他坐具</w:t>
            </w:r>
          </w:p>
        </w:tc>
      </w:tr>
      <w:tr w:rsidR="00F1486A" w:rsidRPr="00655E83" w:rsidTr="00082708">
        <w:trPr>
          <w:trHeight w:val="110"/>
        </w:trPr>
        <w:tc>
          <w:tcPr>
            <w:tcW w:w="706"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4647" w:type="dxa"/>
            <w:vMerge/>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p>
        </w:tc>
        <w:tc>
          <w:tcPr>
            <w:tcW w:w="1443" w:type="dxa"/>
            <w:vAlign w:val="center"/>
          </w:tcPr>
          <w:p w:rsidR="00F1486A" w:rsidRPr="00655E83" w:rsidRDefault="00F1486A" w:rsidP="00082708">
            <w:pPr>
              <w:widowControl/>
              <w:spacing w:line="300" w:lineRule="exact"/>
              <w:jc w:val="center"/>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9401901900</w:t>
            </w:r>
          </w:p>
        </w:tc>
        <w:tc>
          <w:tcPr>
            <w:tcW w:w="7442" w:type="dxa"/>
            <w:vAlign w:val="center"/>
          </w:tcPr>
          <w:p w:rsidR="00F1486A" w:rsidRPr="00655E83" w:rsidRDefault="00F1486A" w:rsidP="00082708">
            <w:pPr>
              <w:widowControl/>
              <w:spacing w:line="300" w:lineRule="exact"/>
              <w:ind w:rightChars="-6" w:right="-13"/>
              <w:jc w:val="left"/>
              <w:rPr>
                <w:rFonts w:ascii="方正仿宋简体" w:eastAsia="方正仿宋简体" w:hAnsi="宋体" w:cs="宋体"/>
                <w:kern w:val="0"/>
                <w:szCs w:val="21"/>
              </w:rPr>
            </w:pPr>
            <w:r w:rsidRPr="00655E83">
              <w:rPr>
                <w:rFonts w:ascii="方正仿宋简体" w:eastAsia="方正仿宋简体" w:hAnsi="宋体" w:cs="宋体" w:hint="eastAsia"/>
                <w:kern w:val="0"/>
                <w:szCs w:val="21"/>
              </w:rPr>
              <w:t>机动车辆用其他座具零件</w:t>
            </w:r>
          </w:p>
        </w:tc>
      </w:tr>
    </w:tbl>
    <w:p w:rsidR="00F1486A" w:rsidRPr="00655E83" w:rsidRDefault="00F1486A" w:rsidP="00F1486A">
      <w:pPr>
        <w:spacing w:line="480" w:lineRule="exact"/>
        <w:ind w:right="624" w:firstLineChars="200" w:firstLine="640"/>
        <w:jc w:val="left"/>
        <w:rPr>
          <w:rFonts w:ascii="黑体" w:eastAsia="黑体"/>
          <w:sz w:val="32"/>
          <w:szCs w:val="32"/>
        </w:rPr>
      </w:pPr>
    </w:p>
    <w:p w:rsidR="00195666" w:rsidRDefault="00195666"/>
    <w:sectPr w:rsidR="00195666" w:rsidSect="0013078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361" w:right="1361" w:bottom="1361" w:left="1361" w:header="851" w:footer="1418" w:gutter="0"/>
      <w:cols w:space="425"/>
      <w:titlePg/>
      <w:docGrid w:type="lines" w:linePitch="286"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394" w:rsidRDefault="00627394">
      <w:r>
        <w:separator/>
      </w:r>
    </w:p>
  </w:endnote>
  <w:endnote w:type="continuationSeparator" w:id="0">
    <w:p w:rsidR="00627394" w:rsidRDefault="0062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457" w:rsidRPr="00791457" w:rsidRDefault="00F1486A" w:rsidP="00791457">
    <w:pPr>
      <w:pStyle w:val="a3"/>
      <w:rPr>
        <w:rFonts w:ascii="宋体" w:hAnsi="宋体"/>
        <w:sz w:val="28"/>
        <w:szCs w:val="28"/>
      </w:rPr>
    </w:pPr>
    <w:r>
      <w:rPr>
        <w:rFonts w:ascii="宋体" w:hAnsi="宋体" w:hint="eastAsia"/>
        <w:sz w:val="28"/>
        <w:szCs w:val="28"/>
        <w:lang w:val="zh-CN"/>
      </w:rPr>
      <w:t>—</w:t>
    </w:r>
    <w:r w:rsidRPr="00791457">
      <w:rPr>
        <w:rFonts w:ascii="宋体" w:hAnsi="宋体"/>
        <w:sz w:val="28"/>
        <w:szCs w:val="28"/>
        <w:lang w:val="zh-CN"/>
      </w:rPr>
      <w:t xml:space="preserve"> </w:t>
    </w:r>
    <w:r w:rsidRPr="00791457">
      <w:rPr>
        <w:rFonts w:ascii="宋体" w:hAnsi="宋体"/>
        <w:sz w:val="28"/>
        <w:szCs w:val="28"/>
      </w:rPr>
      <w:fldChar w:fldCharType="begin"/>
    </w:r>
    <w:r w:rsidRPr="00791457">
      <w:rPr>
        <w:rFonts w:ascii="宋体" w:hAnsi="宋体"/>
        <w:sz w:val="28"/>
        <w:szCs w:val="28"/>
      </w:rPr>
      <w:instrText xml:space="preserve"> PAGE    \* MERGEFORMAT </w:instrText>
    </w:r>
    <w:r w:rsidRPr="00791457">
      <w:rPr>
        <w:rFonts w:ascii="宋体" w:hAnsi="宋体"/>
        <w:sz w:val="28"/>
        <w:szCs w:val="28"/>
      </w:rPr>
      <w:fldChar w:fldCharType="separate"/>
    </w:r>
    <w:r w:rsidRPr="005B7B8F">
      <w:rPr>
        <w:rFonts w:ascii="宋体" w:hAnsi="宋体"/>
        <w:noProof/>
        <w:sz w:val="28"/>
        <w:szCs w:val="28"/>
        <w:lang w:val="zh-CN"/>
      </w:rPr>
      <w:t>32</w:t>
    </w:r>
    <w:r w:rsidRPr="00791457">
      <w:rPr>
        <w:rFonts w:ascii="宋体" w:hAnsi="宋体"/>
        <w:sz w:val="28"/>
        <w:szCs w:val="28"/>
      </w:rPr>
      <w:fldChar w:fldCharType="end"/>
    </w:r>
    <w:r>
      <w:rPr>
        <w:rFonts w:ascii="宋体" w:hAnsi="宋体"/>
        <w:sz w:val="28"/>
        <w:szCs w:val="28"/>
        <w:lang w:val="zh-CN"/>
      </w:rPr>
      <w:t xml:space="preserve"> </w:t>
    </w:r>
    <w:r>
      <w:rPr>
        <w:rFonts w:ascii="宋体" w:hAnsi="宋体" w:hint="eastAsia"/>
        <w:sz w:val="28"/>
        <w:szCs w:val="28"/>
        <w:lang w:val="zh-CN"/>
      </w:rPr>
      <w:t>—</w:t>
    </w:r>
  </w:p>
  <w:p w:rsidR="00BA7D8C" w:rsidRDefault="00627394">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457" w:rsidRPr="00AB095D" w:rsidRDefault="00F1486A" w:rsidP="00AB095D">
    <w:pPr>
      <w:pStyle w:val="a3"/>
      <w:jc w:val="right"/>
      <w:rPr>
        <w:rFonts w:ascii="宋体" w:hAnsi="宋体"/>
        <w:sz w:val="28"/>
        <w:szCs w:val="28"/>
      </w:rPr>
    </w:pPr>
    <w:r>
      <w:rPr>
        <w:rFonts w:ascii="宋体" w:hAnsi="宋体" w:hint="eastAsia"/>
        <w:sz w:val="28"/>
        <w:szCs w:val="28"/>
        <w:lang w:val="zh-CN"/>
      </w:rPr>
      <w:t>—</w:t>
    </w:r>
    <w:r w:rsidRPr="00AB095D">
      <w:rPr>
        <w:rFonts w:ascii="宋体" w:hAnsi="宋体"/>
        <w:sz w:val="28"/>
        <w:szCs w:val="28"/>
        <w:lang w:val="zh-CN"/>
      </w:rPr>
      <w:t xml:space="preserve"> </w:t>
    </w:r>
    <w:r w:rsidRPr="00AB095D">
      <w:rPr>
        <w:rFonts w:ascii="宋体" w:hAnsi="宋体"/>
        <w:sz w:val="28"/>
        <w:szCs w:val="28"/>
      </w:rPr>
      <w:fldChar w:fldCharType="begin"/>
    </w:r>
    <w:r w:rsidRPr="00AB095D">
      <w:rPr>
        <w:rFonts w:ascii="宋体" w:hAnsi="宋体"/>
        <w:sz w:val="28"/>
        <w:szCs w:val="28"/>
      </w:rPr>
      <w:instrText xml:space="preserve"> PAGE    \* MERGEFORMAT </w:instrText>
    </w:r>
    <w:r w:rsidRPr="00AB095D">
      <w:rPr>
        <w:rFonts w:ascii="宋体" w:hAnsi="宋体"/>
        <w:sz w:val="28"/>
        <w:szCs w:val="28"/>
      </w:rPr>
      <w:fldChar w:fldCharType="separate"/>
    </w:r>
    <w:r w:rsidR="00E8104D" w:rsidRPr="00E8104D">
      <w:rPr>
        <w:rFonts w:ascii="宋体" w:hAnsi="宋体"/>
        <w:noProof/>
        <w:sz w:val="28"/>
        <w:szCs w:val="28"/>
        <w:lang w:val="zh-CN"/>
      </w:rPr>
      <w:t>32</w:t>
    </w:r>
    <w:r w:rsidRPr="00AB095D">
      <w:rPr>
        <w:rFonts w:ascii="宋体" w:hAnsi="宋体"/>
        <w:sz w:val="28"/>
        <w:szCs w:val="28"/>
      </w:rPr>
      <w:fldChar w:fldCharType="end"/>
    </w:r>
    <w:r>
      <w:rPr>
        <w:rFonts w:ascii="宋体" w:hAnsi="宋体"/>
        <w:sz w:val="28"/>
        <w:szCs w:val="28"/>
        <w:lang w:val="zh-CN"/>
      </w:rPr>
      <w:t xml:space="preserve"> </w:t>
    </w:r>
    <w:r>
      <w:rPr>
        <w:rFonts w:ascii="宋体" w:hAnsi="宋体" w:hint="eastAsia"/>
        <w:sz w:val="28"/>
        <w:szCs w:val="28"/>
        <w:lang w:val="zh-CN"/>
      </w:rPr>
      <w:t>—</w:t>
    </w:r>
  </w:p>
  <w:p w:rsidR="00791457" w:rsidRDefault="0062739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640" w:rsidRPr="00791457" w:rsidRDefault="00F1486A" w:rsidP="00113640">
    <w:pPr>
      <w:pStyle w:val="a3"/>
      <w:jc w:val="right"/>
      <w:rPr>
        <w:rFonts w:ascii="宋体" w:hAnsi="宋体"/>
        <w:sz w:val="28"/>
        <w:szCs w:val="28"/>
      </w:rPr>
    </w:pPr>
    <w:r>
      <w:rPr>
        <w:rFonts w:ascii="宋体" w:hAnsi="宋体" w:hint="eastAsia"/>
        <w:sz w:val="28"/>
        <w:szCs w:val="28"/>
        <w:lang w:val="zh-CN"/>
      </w:rPr>
      <w:t>—</w:t>
    </w:r>
    <w:r w:rsidRPr="00791457">
      <w:rPr>
        <w:rFonts w:ascii="宋体" w:hAnsi="宋体"/>
        <w:sz w:val="28"/>
        <w:szCs w:val="28"/>
        <w:lang w:val="zh-CN"/>
      </w:rPr>
      <w:t xml:space="preserve"> </w:t>
    </w:r>
    <w:r w:rsidRPr="00791457">
      <w:rPr>
        <w:rFonts w:ascii="宋体" w:hAnsi="宋体"/>
        <w:sz w:val="28"/>
        <w:szCs w:val="28"/>
      </w:rPr>
      <w:fldChar w:fldCharType="begin"/>
    </w:r>
    <w:r w:rsidRPr="00791457">
      <w:rPr>
        <w:rFonts w:ascii="宋体" w:hAnsi="宋体"/>
        <w:sz w:val="28"/>
        <w:szCs w:val="28"/>
      </w:rPr>
      <w:instrText xml:space="preserve"> PAGE    \* MERGEFORMAT </w:instrText>
    </w:r>
    <w:r w:rsidRPr="00791457">
      <w:rPr>
        <w:rFonts w:ascii="宋体" w:hAnsi="宋体"/>
        <w:sz w:val="28"/>
        <w:szCs w:val="28"/>
      </w:rPr>
      <w:fldChar w:fldCharType="separate"/>
    </w:r>
    <w:r w:rsidR="00E8104D" w:rsidRPr="00E8104D">
      <w:rPr>
        <w:rFonts w:ascii="宋体" w:hAnsi="宋体"/>
        <w:noProof/>
        <w:sz w:val="28"/>
        <w:szCs w:val="28"/>
        <w:lang w:val="zh-CN"/>
      </w:rPr>
      <w:t>1</w:t>
    </w:r>
    <w:r w:rsidRPr="00791457">
      <w:rPr>
        <w:rFonts w:ascii="宋体" w:hAnsi="宋体"/>
        <w:sz w:val="28"/>
        <w:szCs w:val="28"/>
      </w:rPr>
      <w:fldChar w:fldCharType="end"/>
    </w:r>
    <w:r>
      <w:rPr>
        <w:rFonts w:ascii="宋体" w:hAnsi="宋体"/>
        <w:sz w:val="28"/>
        <w:szCs w:val="28"/>
        <w:lang w:val="zh-CN"/>
      </w:rPr>
      <w:t xml:space="preserve"> </w:t>
    </w:r>
    <w:r>
      <w:rPr>
        <w:rFonts w:ascii="宋体" w:hAnsi="宋体" w:hint="eastAsia"/>
        <w:sz w:val="28"/>
        <w:szCs w:val="28"/>
        <w:lang w:val="zh-CN"/>
      </w:rPr>
      <w:t>—</w:t>
    </w:r>
  </w:p>
  <w:p w:rsidR="00113640" w:rsidRDefault="0062739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394" w:rsidRDefault="00627394">
      <w:r>
        <w:separator/>
      </w:r>
    </w:p>
  </w:footnote>
  <w:footnote w:type="continuationSeparator" w:id="0">
    <w:p w:rsidR="00627394" w:rsidRDefault="00627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BE" w:rsidRDefault="00627394" w:rsidP="002062DD">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74" w:rsidRDefault="00627394" w:rsidP="006F2024">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9F5" w:rsidRDefault="00627394" w:rsidP="00C0780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891"/>
    <w:multiLevelType w:val="hybridMultilevel"/>
    <w:tmpl w:val="EA8479F2"/>
    <w:lvl w:ilvl="0" w:tplc="B7D63A5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69E0B27"/>
    <w:multiLevelType w:val="hybridMultilevel"/>
    <w:tmpl w:val="DA9889B8"/>
    <w:lvl w:ilvl="0" w:tplc="44327F0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137668"/>
    <w:multiLevelType w:val="hybridMultilevel"/>
    <w:tmpl w:val="940C2DAC"/>
    <w:lvl w:ilvl="0" w:tplc="ABC2AEB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86A"/>
    <w:rsid w:val="00195666"/>
    <w:rsid w:val="00627394"/>
    <w:rsid w:val="00E8104D"/>
    <w:rsid w:val="00F14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86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1486A"/>
    <w:pPr>
      <w:keepNext/>
      <w:keepLines/>
      <w:spacing w:before="340" w:after="330" w:line="578" w:lineRule="auto"/>
      <w:outlineLvl w:val="0"/>
    </w:pPr>
    <w:rPr>
      <w:b/>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486A"/>
    <w:rPr>
      <w:rFonts w:ascii="Times New Roman" w:eastAsia="宋体" w:hAnsi="Times New Roman" w:cs="Times New Roman"/>
      <w:b/>
      <w:kern w:val="44"/>
      <w:sz w:val="28"/>
      <w:szCs w:val="24"/>
    </w:rPr>
  </w:style>
  <w:style w:type="paragraph" w:styleId="a3">
    <w:name w:val="footer"/>
    <w:basedOn w:val="a"/>
    <w:link w:val="Char"/>
    <w:rsid w:val="00F1486A"/>
    <w:pPr>
      <w:tabs>
        <w:tab w:val="center" w:pos="4153"/>
        <w:tab w:val="right" w:pos="8306"/>
      </w:tabs>
      <w:snapToGrid w:val="0"/>
      <w:jc w:val="left"/>
    </w:pPr>
    <w:rPr>
      <w:sz w:val="18"/>
      <w:szCs w:val="18"/>
    </w:rPr>
  </w:style>
  <w:style w:type="character" w:customStyle="1" w:styleId="Char">
    <w:name w:val="页脚 Char"/>
    <w:basedOn w:val="a0"/>
    <w:link w:val="a3"/>
    <w:rsid w:val="00F1486A"/>
    <w:rPr>
      <w:rFonts w:ascii="Times New Roman" w:eastAsia="宋体" w:hAnsi="Times New Roman" w:cs="Times New Roman"/>
      <w:sz w:val="18"/>
      <w:szCs w:val="18"/>
    </w:rPr>
  </w:style>
  <w:style w:type="character" w:styleId="a4">
    <w:name w:val="page number"/>
    <w:basedOn w:val="a0"/>
    <w:rsid w:val="00F1486A"/>
  </w:style>
  <w:style w:type="paragraph" w:styleId="a5">
    <w:name w:val="header"/>
    <w:basedOn w:val="a"/>
    <w:link w:val="Char0"/>
    <w:rsid w:val="00F148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1486A"/>
    <w:rPr>
      <w:rFonts w:ascii="Times New Roman" w:eastAsia="宋体" w:hAnsi="Times New Roman" w:cs="Times New Roman"/>
      <w:sz w:val="18"/>
      <w:szCs w:val="18"/>
    </w:rPr>
  </w:style>
  <w:style w:type="paragraph" w:styleId="a6">
    <w:name w:val="Date"/>
    <w:basedOn w:val="a"/>
    <w:next w:val="a"/>
    <w:link w:val="Char1"/>
    <w:uiPriority w:val="99"/>
    <w:rsid w:val="00F1486A"/>
    <w:pPr>
      <w:ind w:leftChars="2500" w:left="100"/>
    </w:pPr>
    <w:rPr>
      <w:rFonts w:eastAsia="仿宋_GB2312"/>
      <w:sz w:val="32"/>
    </w:rPr>
  </w:style>
  <w:style w:type="character" w:customStyle="1" w:styleId="Char1">
    <w:name w:val="日期 Char"/>
    <w:basedOn w:val="a0"/>
    <w:link w:val="a6"/>
    <w:uiPriority w:val="99"/>
    <w:rsid w:val="00F1486A"/>
    <w:rPr>
      <w:rFonts w:ascii="Times New Roman" w:eastAsia="仿宋_GB2312" w:hAnsi="Times New Roman" w:cs="Times New Roman"/>
      <w:sz w:val="32"/>
      <w:szCs w:val="24"/>
    </w:rPr>
  </w:style>
  <w:style w:type="character" w:styleId="a7">
    <w:name w:val="Hyperlink"/>
    <w:uiPriority w:val="99"/>
    <w:rsid w:val="00F1486A"/>
    <w:rPr>
      <w:color w:val="0000FF"/>
      <w:u w:val="single"/>
    </w:rPr>
  </w:style>
  <w:style w:type="paragraph" w:styleId="10">
    <w:name w:val="toc 1"/>
    <w:basedOn w:val="a"/>
    <w:next w:val="a"/>
    <w:autoRedefine/>
    <w:uiPriority w:val="39"/>
    <w:qFormat/>
    <w:rsid w:val="00F1486A"/>
    <w:pPr>
      <w:spacing w:line="580" w:lineRule="exact"/>
      <w:ind w:rightChars="-27" w:right="-57"/>
      <w:jc w:val="center"/>
    </w:pPr>
    <w:rPr>
      <w:b/>
      <w:caps/>
      <w:sz w:val="20"/>
    </w:rPr>
  </w:style>
  <w:style w:type="paragraph" w:styleId="2">
    <w:name w:val="toc 2"/>
    <w:basedOn w:val="a"/>
    <w:next w:val="a"/>
    <w:autoRedefine/>
    <w:uiPriority w:val="39"/>
    <w:semiHidden/>
    <w:qFormat/>
    <w:rsid w:val="00F1486A"/>
    <w:pPr>
      <w:tabs>
        <w:tab w:val="right" w:leader="dot" w:pos="9060"/>
      </w:tabs>
      <w:spacing w:line="360" w:lineRule="auto"/>
      <w:ind w:left="210"/>
      <w:jc w:val="left"/>
    </w:pPr>
    <w:rPr>
      <w:smallCaps/>
      <w:noProof/>
      <w:sz w:val="24"/>
    </w:rPr>
  </w:style>
  <w:style w:type="paragraph" w:styleId="3">
    <w:name w:val="Body Text Indent 3"/>
    <w:basedOn w:val="a"/>
    <w:link w:val="3Char"/>
    <w:rsid w:val="00F1486A"/>
    <w:pPr>
      <w:spacing w:beforeLines="50"/>
      <w:ind w:leftChars="7" w:left="15" w:firstLineChars="200" w:firstLine="562"/>
    </w:pPr>
    <w:rPr>
      <w:rFonts w:ascii="仿宋_GB2312" w:eastAsia="仿宋_GB2312"/>
      <w:b/>
      <w:bCs/>
      <w:color w:val="FF6600"/>
      <w:sz w:val="28"/>
    </w:rPr>
  </w:style>
  <w:style w:type="character" w:customStyle="1" w:styleId="3Char">
    <w:name w:val="正文文本缩进 3 Char"/>
    <w:basedOn w:val="a0"/>
    <w:link w:val="3"/>
    <w:rsid w:val="00F1486A"/>
    <w:rPr>
      <w:rFonts w:ascii="仿宋_GB2312" w:eastAsia="仿宋_GB2312" w:hAnsi="Times New Roman" w:cs="Times New Roman"/>
      <w:b/>
      <w:bCs/>
      <w:color w:val="FF6600"/>
      <w:sz w:val="28"/>
      <w:szCs w:val="24"/>
    </w:rPr>
  </w:style>
  <w:style w:type="paragraph" w:styleId="20">
    <w:name w:val="Body Text Indent 2"/>
    <w:basedOn w:val="a"/>
    <w:link w:val="2Char"/>
    <w:rsid w:val="00F1486A"/>
    <w:pPr>
      <w:ind w:firstLine="705"/>
    </w:pPr>
    <w:rPr>
      <w:sz w:val="28"/>
    </w:rPr>
  </w:style>
  <w:style w:type="character" w:customStyle="1" w:styleId="2Char">
    <w:name w:val="正文文本缩进 2 Char"/>
    <w:basedOn w:val="a0"/>
    <w:link w:val="20"/>
    <w:rsid w:val="00F1486A"/>
    <w:rPr>
      <w:rFonts w:ascii="Times New Roman" w:eastAsia="宋体" w:hAnsi="Times New Roman" w:cs="Times New Roman"/>
      <w:sz w:val="28"/>
      <w:szCs w:val="24"/>
    </w:rPr>
  </w:style>
  <w:style w:type="paragraph" w:styleId="a8">
    <w:name w:val="Body Text Indent"/>
    <w:basedOn w:val="a"/>
    <w:link w:val="Char2"/>
    <w:rsid w:val="00F1486A"/>
    <w:pPr>
      <w:spacing w:before="360" w:line="480" w:lineRule="exact"/>
      <w:ind w:firstLineChars="200" w:firstLine="560"/>
    </w:pPr>
    <w:rPr>
      <w:rFonts w:ascii="宋体"/>
      <w:sz w:val="28"/>
    </w:rPr>
  </w:style>
  <w:style w:type="character" w:customStyle="1" w:styleId="Char2">
    <w:name w:val="正文文本缩进 Char"/>
    <w:basedOn w:val="a0"/>
    <w:link w:val="a8"/>
    <w:rsid w:val="00F1486A"/>
    <w:rPr>
      <w:rFonts w:ascii="宋体" w:eastAsia="宋体" w:hAnsi="Times New Roman" w:cs="Times New Roman"/>
      <w:sz w:val="28"/>
      <w:szCs w:val="24"/>
    </w:rPr>
  </w:style>
  <w:style w:type="paragraph" w:styleId="a9">
    <w:name w:val="Plain Text"/>
    <w:basedOn w:val="a"/>
    <w:link w:val="Char3"/>
    <w:rsid w:val="00F1486A"/>
    <w:rPr>
      <w:rFonts w:ascii="宋体" w:hAnsi="Courier New"/>
      <w:szCs w:val="20"/>
    </w:rPr>
  </w:style>
  <w:style w:type="character" w:customStyle="1" w:styleId="Char3">
    <w:name w:val="纯文本 Char"/>
    <w:basedOn w:val="a0"/>
    <w:link w:val="a9"/>
    <w:rsid w:val="00F1486A"/>
    <w:rPr>
      <w:rFonts w:ascii="宋体" w:eastAsia="宋体" w:hAnsi="Courier New" w:cs="Times New Roman"/>
      <w:szCs w:val="20"/>
    </w:rPr>
  </w:style>
  <w:style w:type="paragraph" w:styleId="aa">
    <w:name w:val="Body Text"/>
    <w:basedOn w:val="a"/>
    <w:link w:val="Char4"/>
    <w:rsid w:val="00F1486A"/>
    <w:pPr>
      <w:spacing w:line="280" w:lineRule="exact"/>
    </w:pPr>
    <w:rPr>
      <w:sz w:val="24"/>
    </w:rPr>
  </w:style>
  <w:style w:type="character" w:customStyle="1" w:styleId="Char4">
    <w:name w:val="正文文本 Char"/>
    <w:basedOn w:val="a0"/>
    <w:link w:val="aa"/>
    <w:rsid w:val="00F1486A"/>
    <w:rPr>
      <w:rFonts w:ascii="Times New Roman" w:eastAsia="宋体" w:hAnsi="Times New Roman" w:cs="Times New Roman"/>
      <w:sz w:val="24"/>
      <w:szCs w:val="24"/>
    </w:rPr>
  </w:style>
  <w:style w:type="paragraph" w:styleId="ab">
    <w:name w:val="Balloon Text"/>
    <w:basedOn w:val="a"/>
    <w:link w:val="Char5"/>
    <w:rsid w:val="00F1486A"/>
    <w:rPr>
      <w:sz w:val="18"/>
      <w:szCs w:val="18"/>
    </w:rPr>
  </w:style>
  <w:style w:type="character" w:customStyle="1" w:styleId="Char5">
    <w:name w:val="批注框文本 Char"/>
    <w:basedOn w:val="a0"/>
    <w:link w:val="ab"/>
    <w:rsid w:val="00F1486A"/>
    <w:rPr>
      <w:rFonts w:ascii="Times New Roman" w:eastAsia="宋体" w:hAnsi="Times New Roman" w:cs="Times New Roman"/>
      <w:sz w:val="18"/>
      <w:szCs w:val="18"/>
    </w:rPr>
  </w:style>
  <w:style w:type="character" w:styleId="ac">
    <w:name w:val="Strong"/>
    <w:uiPriority w:val="22"/>
    <w:qFormat/>
    <w:rsid w:val="00F1486A"/>
    <w:rPr>
      <w:b/>
      <w:bCs/>
    </w:rPr>
  </w:style>
  <w:style w:type="table" w:styleId="ad">
    <w:name w:val="Table Grid"/>
    <w:basedOn w:val="a1"/>
    <w:uiPriority w:val="59"/>
    <w:rsid w:val="00F1486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F1486A"/>
    <w:pPr>
      <w:widowControl/>
      <w:spacing w:before="100" w:beforeAutospacing="1" w:after="100" w:afterAutospacing="1"/>
      <w:jc w:val="left"/>
    </w:pPr>
    <w:rPr>
      <w:rFonts w:ascii="宋体" w:eastAsia="仿宋_GB2312" w:hAnsi="宋体" w:cs="宋体"/>
      <w:kern w:val="0"/>
      <w:sz w:val="24"/>
    </w:rPr>
  </w:style>
  <w:style w:type="paragraph" w:styleId="TOC">
    <w:name w:val="TOC Heading"/>
    <w:basedOn w:val="1"/>
    <w:next w:val="a"/>
    <w:uiPriority w:val="39"/>
    <w:unhideWhenUsed/>
    <w:qFormat/>
    <w:rsid w:val="00F1486A"/>
    <w:pPr>
      <w:outlineLvl w:val="9"/>
    </w:pPr>
    <w:rPr>
      <w:bCs/>
      <w:sz w:val="44"/>
      <w:szCs w:val="44"/>
    </w:rPr>
  </w:style>
  <w:style w:type="paragraph" w:styleId="af">
    <w:name w:val="List Paragraph"/>
    <w:basedOn w:val="a"/>
    <w:qFormat/>
    <w:rsid w:val="00F1486A"/>
    <w:pPr>
      <w:ind w:firstLineChars="200" w:firstLine="420"/>
    </w:pPr>
    <w:rPr>
      <w:szCs w:val="20"/>
    </w:rPr>
  </w:style>
  <w:style w:type="paragraph" w:styleId="af0">
    <w:name w:val="Title"/>
    <w:aliases w:val="标题2"/>
    <w:basedOn w:val="a"/>
    <w:next w:val="a"/>
    <w:link w:val="Char6"/>
    <w:uiPriority w:val="10"/>
    <w:qFormat/>
    <w:rsid w:val="00F1486A"/>
    <w:pPr>
      <w:spacing w:before="240" w:after="60"/>
      <w:jc w:val="center"/>
      <w:outlineLvl w:val="0"/>
    </w:pPr>
    <w:rPr>
      <w:rFonts w:ascii="Cambria" w:hAnsi="Cambria"/>
      <w:b/>
      <w:bCs/>
      <w:sz w:val="32"/>
      <w:szCs w:val="32"/>
    </w:rPr>
  </w:style>
  <w:style w:type="character" w:customStyle="1" w:styleId="Char6">
    <w:name w:val="标题 Char"/>
    <w:aliases w:val="标题2 Char"/>
    <w:basedOn w:val="a0"/>
    <w:link w:val="af0"/>
    <w:uiPriority w:val="10"/>
    <w:rsid w:val="00F1486A"/>
    <w:rPr>
      <w:rFonts w:ascii="Cambria" w:eastAsia="宋体" w:hAnsi="Cambria" w:cs="Times New Roman"/>
      <w:b/>
      <w:bCs/>
      <w:sz w:val="32"/>
      <w:szCs w:val="32"/>
    </w:rPr>
  </w:style>
  <w:style w:type="paragraph" w:styleId="30">
    <w:name w:val="toc 3"/>
    <w:basedOn w:val="a"/>
    <w:next w:val="a"/>
    <w:autoRedefine/>
    <w:uiPriority w:val="39"/>
    <w:unhideWhenUsed/>
    <w:qFormat/>
    <w:rsid w:val="00F1486A"/>
    <w:pPr>
      <w:widowControl/>
      <w:spacing w:after="100" w:line="276" w:lineRule="auto"/>
      <w:ind w:left="440"/>
      <w:jc w:val="left"/>
    </w:pPr>
    <w:rPr>
      <w:rFonts w:ascii="Calibri" w:hAnsi="Calibri"/>
      <w:kern w:val="0"/>
      <w:sz w:val="22"/>
      <w:szCs w:val="22"/>
    </w:rPr>
  </w:style>
  <w:style w:type="paragraph" w:customStyle="1" w:styleId="Default">
    <w:name w:val="Default"/>
    <w:rsid w:val="00F1486A"/>
    <w:pPr>
      <w:widowControl w:val="0"/>
      <w:autoSpaceDE w:val="0"/>
      <w:autoSpaceDN w:val="0"/>
      <w:adjustRightInd w:val="0"/>
    </w:pPr>
    <w:rPr>
      <w:rFonts w:ascii="PMingLiU" w:eastAsia="PMingLiU" w:hAnsi="Calibri" w:cs="PMingLiU"/>
      <w:color w:val="000000"/>
      <w:kern w:val="0"/>
      <w:sz w:val="24"/>
      <w:szCs w:val="24"/>
    </w:rPr>
  </w:style>
  <w:style w:type="character" w:customStyle="1" w:styleId="apple-style-span">
    <w:name w:val="apple-style-span"/>
    <w:qFormat/>
    <w:rsid w:val="00F1486A"/>
    <w:rPr>
      <w:rFonts w:cs="Times New Roman"/>
    </w:rPr>
  </w:style>
  <w:style w:type="paragraph" w:customStyle="1" w:styleId="11">
    <w:name w:val="正文1"/>
    <w:rsid w:val="00F1486A"/>
    <w:pPr>
      <w:jc w:val="both"/>
    </w:pPr>
    <w:rPr>
      <w:rFonts w:ascii="Calibri" w:eastAsia="宋体" w:hAnsi="Calibri" w:cs="宋体"/>
      <w:szCs w:val="21"/>
    </w:rPr>
  </w:style>
  <w:style w:type="character" w:customStyle="1" w:styleId="Char10">
    <w:name w:val="批注框文本 Char1"/>
    <w:uiPriority w:val="99"/>
    <w:semiHidden/>
    <w:rsid w:val="00F1486A"/>
    <w:rPr>
      <w:kern w:val="2"/>
      <w:sz w:val="18"/>
      <w:szCs w:val="18"/>
    </w:rPr>
  </w:style>
  <w:style w:type="character" w:styleId="af1">
    <w:name w:val="FollowedHyperlink"/>
    <w:basedOn w:val="a0"/>
    <w:uiPriority w:val="99"/>
    <w:semiHidden/>
    <w:unhideWhenUsed/>
    <w:rsid w:val="00F148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86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1486A"/>
    <w:pPr>
      <w:keepNext/>
      <w:keepLines/>
      <w:spacing w:before="340" w:after="330" w:line="578" w:lineRule="auto"/>
      <w:outlineLvl w:val="0"/>
    </w:pPr>
    <w:rPr>
      <w:b/>
      <w:kern w:val="4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486A"/>
    <w:rPr>
      <w:rFonts w:ascii="Times New Roman" w:eastAsia="宋体" w:hAnsi="Times New Roman" w:cs="Times New Roman"/>
      <w:b/>
      <w:kern w:val="44"/>
      <w:sz w:val="28"/>
      <w:szCs w:val="24"/>
    </w:rPr>
  </w:style>
  <w:style w:type="paragraph" w:styleId="a3">
    <w:name w:val="footer"/>
    <w:basedOn w:val="a"/>
    <w:link w:val="Char"/>
    <w:rsid w:val="00F1486A"/>
    <w:pPr>
      <w:tabs>
        <w:tab w:val="center" w:pos="4153"/>
        <w:tab w:val="right" w:pos="8306"/>
      </w:tabs>
      <w:snapToGrid w:val="0"/>
      <w:jc w:val="left"/>
    </w:pPr>
    <w:rPr>
      <w:sz w:val="18"/>
      <w:szCs w:val="18"/>
    </w:rPr>
  </w:style>
  <w:style w:type="character" w:customStyle="1" w:styleId="Char">
    <w:name w:val="页脚 Char"/>
    <w:basedOn w:val="a0"/>
    <w:link w:val="a3"/>
    <w:rsid w:val="00F1486A"/>
    <w:rPr>
      <w:rFonts w:ascii="Times New Roman" w:eastAsia="宋体" w:hAnsi="Times New Roman" w:cs="Times New Roman"/>
      <w:sz w:val="18"/>
      <w:szCs w:val="18"/>
    </w:rPr>
  </w:style>
  <w:style w:type="character" w:styleId="a4">
    <w:name w:val="page number"/>
    <w:basedOn w:val="a0"/>
    <w:rsid w:val="00F1486A"/>
  </w:style>
  <w:style w:type="paragraph" w:styleId="a5">
    <w:name w:val="header"/>
    <w:basedOn w:val="a"/>
    <w:link w:val="Char0"/>
    <w:rsid w:val="00F148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F1486A"/>
    <w:rPr>
      <w:rFonts w:ascii="Times New Roman" w:eastAsia="宋体" w:hAnsi="Times New Roman" w:cs="Times New Roman"/>
      <w:sz w:val="18"/>
      <w:szCs w:val="18"/>
    </w:rPr>
  </w:style>
  <w:style w:type="paragraph" w:styleId="a6">
    <w:name w:val="Date"/>
    <w:basedOn w:val="a"/>
    <w:next w:val="a"/>
    <w:link w:val="Char1"/>
    <w:uiPriority w:val="99"/>
    <w:rsid w:val="00F1486A"/>
    <w:pPr>
      <w:ind w:leftChars="2500" w:left="100"/>
    </w:pPr>
    <w:rPr>
      <w:rFonts w:eastAsia="仿宋_GB2312"/>
      <w:sz w:val="32"/>
    </w:rPr>
  </w:style>
  <w:style w:type="character" w:customStyle="1" w:styleId="Char1">
    <w:name w:val="日期 Char"/>
    <w:basedOn w:val="a0"/>
    <w:link w:val="a6"/>
    <w:uiPriority w:val="99"/>
    <w:rsid w:val="00F1486A"/>
    <w:rPr>
      <w:rFonts w:ascii="Times New Roman" w:eastAsia="仿宋_GB2312" w:hAnsi="Times New Roman" w:cs="Times New Roman"/>
      <w:sz w:val="32"/>
      <w:szCs w:val="24"/>
    </w:rPr>
  </w:style>
  <w:style w:type="character" w:styleId="a7">
    <w:name w:val="Hyperlink"/>
    <w:uiPriority w:val="99"/>
    <w:rsid w:val="00F1486A"/>
    <w:rPr>
      <w:color w:val="0000FF"/>
      <w:u w:val="single"/>
    </w:rPr>
  </w:style>
  <w:style w:type="paragraph" w:styleId="10">
    <w:name w:val="toc 1"/>
    <w:basedOn w:val="a"/>
    <w:next w:val="a"/>
    <w:autoRedefine/>
    <w:uiPriority w:val="39"/>
    <w:qFormat/>
    <w:rsid w:val="00F1486A"/>
    <w:pPr>
      <w:spacing w:line="580" w:lineRule="exact"/>
      <w:ind w:rightChars="-27" w:right="-57"/>
      <w:jc w:val="center"/>
    </w:pPr>
    <w:rPr>
      <w:b/>
      <w:caps/>
      <w:sz w:val="20"/>
    </w:rPr>
  </w:style>
  <w:style w:type="paragraph" w:styleId="2">
    <w:name w:val="toc 2"/>
    <w:basedOn w:val="a"/>
    <w:next w:val="a"/>
    <w:autoRedefine/>
    <w:uiPriority w:val="39"/>
    <w:semiHidden/>
    <w:qFormat/>
    <w:rsid w:val="00F1486A"/>
    <w:pPr>
      <w:tabs>
        <w:tab w:val="right" w:leader="dot" w:pos="9060"/>
      </w:tabs>
      <w:spacing w:line="360" w:lineRule="auto"/>
      <w:ind w:left="210"/>
      <w:jc w:val="left"/>
    </w:pPr>
    <w:rPr>
      <w:smallCaps/>
      <w:noProof/>
      <w:sz w:val="24"/>
    </w:rPr>
  </w:style>
  <w:style w:type="paragraph" w:styleId="3">
    <w:name w:val="Body Text Indent 3"/>
    <w:basedOn w:val="a"/>
    <w:link w:val="3Char"/>
    <w:rsid w:val="00F1486A"/>
    <w:pPr>
      <w:spacing w:beforeLines="50"/>
      <w:ind w:leftChars="7" w:left="15" w:firstLineChars="200" w:firstLine="562"/>
    </w:pPr>
    <w:rPr>
      <w:rFonts w:ascii="仿宋_GB2312" w:eastAsia="仿宋_GB2312"/>
      <w:b/>
      <w:bCs/>
      <w:color w:val="FF6600"/>
      <w:sz w:val="28"/>
    </w:rPr>
  </w:style>
  <w:style w:type="character" w:customStyle="1" w:styleId="3Char">
    <w:name w:val="正文文本缩进 3 Char"/>
    <w:basedOn w:val="a0"/>
    <w:link w:val="3"/>
    <w:rsid w:val="00F1486A"/>
    <w:rPr>
      <w:rFonts w:ascii="仿宋_GB2312" w:eastAsia="仿宋_GB2312" w:hAnsi="Times New Roman" w:cs="Times New Roman"/>
      <w:b/>
      <w:bCs/>
      <w:color w:val="FF6600"/>
      <w:sz w:val="28"/>
      <w:szCs w:val="24"/>
    </w:rPr>
  </w:style>
  <w:style w:type="paragraph" w:styleId="20">
    <w:name w:val="Body Text Indent 2"/>
    <w:basedOn w:val="a"/>
    <w:link w:val="2Char"/>
    <w:rsid w:val="00F1486A"/>
    <w:pPr>
      <w:ind w:firstLine="705"/>
    </w:pPr>
    <w:rPr>
      <w:sz w:val="28"/>
    </w:rPr>
  </w:style>
  <w:style w:type="character" w:customStyle="1" w:styleId="2Char">
    <w:name w:val="正文文本缩进 2 Char"/>
    <w:basedOn w:val="a0"/>
    <w:link w:val="20"/>
    <w:rsid w:val="00F1486A"/>
    <w:rPr>
      <w:rFonts w:ascii="Times New Roman" w:eastAsia="宋体" w:hAnsi="Times New Roman" w:cs="Times New Roman"/>
      <w:sz w:val="28"/>
      <w:szCs w:val="24"/>
    </w:rPr>
  </w:style>
  <w:style w:type="paragraph" w:styleId="a8">
    <w:name w:val="Body Text Indent"/>
    <w:basedOn w:val="a"/>
    <w:link w:val="Char2"/>
    <w:rsid w:val="00F1486A"/>
    <w:pPr>
      <w:spacing w:before="360" w:line="480" w:lineRule="exact"/>
      <w:ind w:firstLineChars="200" w:firstLine="560"/>
    </w:pPr>
    <w:rPr>
      <w:rFonts w:ascii="宋体"/>
      <w:sz w:val="28"/>
    </w:rPr>
  </w:style>
  <w:style w:type="character" w:customStyle="1" w:styleId="Char2">
    <w:name w:val="正文文本缩进 Char"/>
    <w:basedOn w:val="a0"/>
    <w:link w:val="a8"/>
    <w:rsid w:val="00F1486A"/>
    <w:rPr>
      <w:rFonts w:ascii="宋体" w:eastAsia="宋体" w:hAnsi="Times New Roman" w:cs="Times New Roman"/>
      <w:sz w:val="28"/>
      <w:szCs w:val="24"/>
    </w:rPr>
  </w:style>
  <w:style w:type="paragraph" w:styleId="a9">
    <w:name w:val="Plain Text"/>
    <w:basedOn w:val="a"/>
    <w:link w:val="Char3"/>
    <w:rsid w:val="00F1486A"/>
    <w:rPr>
      <w:rFonts w:ascii="宋体" w:hAnsi="Courier New"/>
      <w:szCs w:val="20"/>
    </w:rPr>
  </w:style>
  <w:style w:type="character" w:customStyle="1" w:styleId="Char3">
    <w:name w:val="纯文本 Char"/>
    <w:basedOn w:val="a0"/>
    <w:link w:val="a9"/>
    <w:rsid w:val="00F1486A"/>
    <w:rPr>
      <w:rFonts w:ascii="宋体" w:eastAsia="宋体" w:hAnsi="Courier New" w:cs="Times New Roman"/>
      <w:szCs w:val="20"/>
    </w:rPr>
  </w:style>
  <w:style w:type="paragraph" w:styleId="aa">
    <w:name w:val="Body Text"/>
    <w:basedOn w:val="a"/>
    <w:link w:val="Char4"/>
    <w:rsid w:val="00F1486A"/>
    <w:pPr>
      <w:spacing w:line="280" w:lineRule="exact"/>
    </w:pPr>
    <w:rPr>
      <w:sz w:val="24"/>
    </w:rPr>
  </w:style>
  <w:style w:type="character" w:customStyle="1" w:styleId="Char4">
    <w:name w:val="正文文本 Char"/>
    <w:basedOn w:val="a0"/>
    <w:link w:val="aa"/>
    <w:rsid w:val="00F1486A"/>
    <w:rPr>
      <w:rFonts w:ascii="Times New Roman" w:eastAsia="宋体" w:hAnsi="Times New Roman" w:cs="Times New Roman"/>
      <w:sz w:val="24"/>
      <w:szCs w:val="24"/>
    </w:rPr>
  </w:style>
  <w:style w:type="paragraph" w:styleId="ab">
    <w:name w:val="Balloon Text"/>
    <w:basedOn w:val="a"/>
    <w:link w:val="Char5"/>
    <w:rsid w:val="00F1486A"/>
    <w:rPr>
      <w:sz w:val="18"/>
      <w:szCs w:val="18"/>
    </w:rPr>
  </w:style>
  <w:style w:type="character" w:customStyle="1" w:styleId="Char5">
    <w:name w:val="批注框文本 Char"/>
    <w:basedOn w:val="a0"/>
    <w:link w:val="ab"/>
    <w:rsid w:val="00F1486A"/>
    <w:rPr>
      <w:rFonts w:ascii="Times New Roman" w:eastAsia="宋体" w:hAnsi="Times New Roman" w:cs="Times New Roman"/>
      <w:sz w:val="18"/>
      <w:szCs w:val="18"/>
    </w:rPr>
  </w:style>
  <w:style w:type="character" w:styleId="ac">
    <w:name w:val="Strong"/>
    <w:uiPriority w:val="22"/>
    <w:qFormat/>
    <w:rsid w:val="00F1486A"/>
    <w:rPr>
      <w:b/>
      <w:bCs/>
    </w:rPr>
  </w:style>
  <w:style w:type="table" w:styleId="ad">
    <w:name w:val="Table Grid"/>
    <w:basedOn w:val="a1"/>
    <w:uiPriority w:val="59"/>
    <w:rsid w:val="00F1486A"/>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F1486A"/>
    <w:pPr>
      <w:widowControl/>
      <w:spacing w:before="100" w:beforeAutospacing="1" w:after="100" w:afterAutospacing="1"/>
      <w:jc w:val="left"/>
    </w:pPr>
    <w:rPr>
      <w:rFonts w:ascii="宋体" w:eastAsia="仿宋_GB2312" w:hAnsi="宋体" w:cs="宋体"/>
      <w:kern w:val="0"/>
      <w:sz w:val="24"/>
    </w:rPr>
  </w:style>
  <w:style w:type="paragraph" w:styleId="TOC">
    <w:name w:val="TOC Heading"/>
    <w:basedOn w:val="1"/>
    <w:next w:val="a"/>
    <w:uiPriority w:val="39"/>
    <w:unhideWhenUsed/>
    <w:qFormat/>
    <w:rsid w:val="00F1486A"/>
    <w:pPr>
      <w:outlineLvl w:val="9"/>
    </w:pPr>
    <w:rPr>
      <w:bCs/>
      <w:sz w:val="44"/>
      <w:szCs w:val="44"/>
    </w:rPr>
  </w:style>
  <w:style w:type="paragraph" w:styleId="af">
    <w:name w:val="List Paragraph"/>
    <w:basedOn w:val="a"/>
    <w:qFormat/>
    <w:rsid w:val="00F1486A"/>
    <w:pPr>
      <w:ind w:firstLineChars="200" w:firstLine="420"/>
    </w:pPr>
    <w:rPr>
      <w:szCs w:val="20"/>
    </w:rPr>
  </w:style>
  <w:style w:type="paragraph" w:styleId="af0">
    <w:name w:val="Title"/>
    <w:aliases w:val="标题2"/>
    <w:basedOn w:val="a"/>
    <w:next w:val="a"/>
    <w:link w:val="Char6"/>
    <w:uiPriority w:val="10"/>
    <w:qFormat/>
    <w:rsid w:val="00F1486A"/>
    <w:pPr>
      <w:spacing w:before="240" w:after="60"/>
      <w:jc w:val="center"/>
      <w:outlineLvl w:val="0"/>
    </w:pPr>
    <w:rPr>
      <w:rFonts w:ascii="Cambria" w:hAnsi="Cambria"/>
      <w:b/>
      <w:bCs/>
      <w:sz w:val="32"/>
      <w:szCs w:val="32"/>
    </w:rPr>
  </w:style>
  <w:style w:type="character" w:customStyle="1" w:styleId="Char6">
    <w:name w:val="标题 Char"/>
    <w:aliases w:val="标题2 Char"/>
    <w:basedOn w:val="a0"/>
    <w:link w:val="af0"/>
    <w:uiPriority w:val="10"/>
    <w:rsid w:val="00F1486A"/>
    <w:rPr>
      <w:rFonts w:ascii="Cambria" w:eastAsia="宋体" w:hAnsi="Cambria" w:cs="Times New Roman"/>
      <w:b/>
      <w:bCs/>
      <w:sz w:val="32"/>
      <w:szCs w:val="32"/>
    </w:rPr>
  </w:style>
  <w:style w:type="paragraph" w:styleId="30">
    <w:name w:val="toc 3"/>
    <w:basedOn w:val="a"/>
    <w:next w:val="a"/>
    <w:autoRedefine/>
    <w:uiPriority w:val="39"/>
    <w:unhideWhenUsed/>
    <w:qFormat/>
    <w:rsid w:val="00F1486A"/>
    <w:pPr>
      <w:widowControl/>
      <w:spacing w:after="100" w:line="276" w:lineRule="auto"/>
      <w:ind w:left="440"/>
      <w:jc w:val="left"/>
    </w:pPr>
    <w:rPr>
      <w:rFonts w:ascii="Calibri" w:hAnsi="Calibri"/>
      <w:kern w:val="0"/>
      <w:sz w:val="22"/>
      <w:szCs w:val="22"/>
    </w:rPr>
  </w:style>
  <w:style w:type="paragraph" w:customStyle="1" w:styleId="Default">
    <w:name w:val="Default"/>
    <w:rsid w:val="00F1486A"/>
    <w:pPr>
      <w:widowControl w:val="0"/>
      <w:autoSpaceDE w:val="0"/>
      <w:autoSpaceDN w:val="0"/>
      <w:adjustRightInd w:val="0"/>
    </w:pPr>
    <w:rPr>
      <w:rFonts w:ascii="PMingLiU" w:eastAsia="PMingLiU" w:hAnsi="Calibri" w:cs="PMingLiU"/>
      <w:color w:val="000000"/>
      <w:kern w:val="0"/>
      <w:sz w:val="24"/>
      <w:szCs w:val="24"/>
    </w:rPr>
  </w:style>
  <w:style w:type="character" w:customStyle="1" w:styleId="apple-style-span">
    <w:name w:val="apple-style-span"/>
    <w:qFormat/>
    <w:rsid w:val="00F1486A"/>
    <w:rPr>
      <w:rFonts w:cs="Times New Roman"/>
    </w:rPr>
  </w:style>
  <w:style w:type="paragraph" w:customStyle="1" w:styleId="11">
    <w:name w:val="正文1"/>
    <w:rsid w:val="00F1486A"/>
    <w:pPr>
      <w:jc w:val="both"/>
    </w:pPr>
    <w:rPr>
      <w:rFonts w:ascii="Calibri" w:eastAsia="宋体" w:hAnsi="Calibri" w:cs="宋体"/>
      <w:szCs w:val="21"/>
    </w:rPr>
  </w:style>
  <w:style w:type="character" w:customStyle="1" w:styleId="Char10">
    <w:name w:val="批注框文本 Char1"/>
    <w:uiPriority w:val="99"/>
    <w:semiHidden/>
    <w:rsid w:val="00F1486A"/>
    <w:rPr>
      <w:kern w:val="2"/>
      <w:sz w:val="18"/>
      <w:szCs w:val="18"/>
    </w:rPr>
  </w:style>
  <w:style w:type="character" w:styleId="af1">
    <w:name w:val="FollowedHyperlink"/>
    <w:basedOn w:val="a0"/>
    <w:uiPriority w:val="99"/>
    <w:semiHidden/>
    <w:unhideWhenUsed/>
    <w:rsid w:val="00F148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4612</Words>
  <Characters>26293</Characters>
  <Application>Microsoft Office Word</Application>
  <DocSecurity>0</DocSecurity>
  <Lines>219</Lines>
  <Paragraphs>61</Paragraphs>
  <ScaleCrop>false</ScaleCrop>
  <Company>微软中国</Company>
  <LinksUpToDate>false</LinksUpToDate>
  <CharactersWithSpaces>30844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2017-09-04T12:52:00Z</dcterms:created>
  <dcterms:modified xsi:type="dcterms:W3CDTF">2017-09-04T12:52:00Z</dcterms:modified>
</cp:coreProperties>
</file>